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4086" w14:textId="7A4B242D" w:rsidR="005851DA" w:rsidRDefault="005851DA" w:rsidP="005851DA">
      <w:pPr>
        <w:pStyle w:val="ListParagraph"/>
        <w:rPr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5851DA" w14:paraId="1A02BF42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6DA5B278" w14:textId="77777777" w:rsidR="005851DA" w:rsidRDefault="005851DA" w:rsidP="005851DA">
            <w:pPr>
              <w:pStyle w:val="ListParagraph"/>
              <w:numPr>
                <w:ilvl w:val="0"/>
                <w:numId w:val="11"/>
              </w:numPr>
              <w:ind w:left="360" w:hanging="270"/>
            </w:pPr>
            <w:r w:rsidRPr="007A6729">
              <w:rPr>
                <w:b/>
                <w:color w:val="31849B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08BC9CA9" w14:textId="77777777" w:rsidR="005851DA" w:rsidRPr="005851DA" w:rsidRDefault="005851DA">
            <w:pPr>
              <w:rPr>
                <w:b/>
              </w:rPr>
            </w:pPr>
            <w:r w:rsidRPr="005851DA">
              <w:rPr>
                <w:b/>
              </w:rPr>
              <w:t>Conference Day Agenda</w:t>
            </w:r>
          </w:p>
          <w:p w14:paraId="46D2A4A2" w14:textId="77777777" w:rsidR="005851DA" w:rsidRDefault="005851DA"/>
        </w:tc>
      </w:tr>
      <w:tr w:rsidR="005851DA" w14:paraId="207968F9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767009BC" w14:textId="77777777" w:rsidR="005851DA" w:rsidRDefault="005851DA" w:rsidP="005851DA">
            <w:pPr>
              <w:pStyle w:val="ListParagraph"/>
              <w:numPr>
                <w:ilvl w:val="0"/>
                <w:numId w:val="11"/>
              </w:numPr>
              <w:ind w:left="360" w:hanging="270"/>
            </w:pPr>
            <w:r w:rsidRPr="007A6729">
              <w:rPr>
                <w:b/>
                <w:color w:val="31849B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43326B6E" w14:textId="77777777" w:rsidR="005851DA" w:rsidRDefault="005851DA" w:rsidP="00B41F2E">
            <w:pPr>
              <w:ind w:left="360" w:hanging="270"/>
            </w:pPr>
          </w:p>
        </w:tc>
        <w:tc>
          <w:tcPr>
            <w:tcW w:w="6272" w:type="dxa"/>
          </w:tcPr>
          <w:p w14:paraId="005037CD" w14:textId="77777777" w:rsidR="005851DA" w:rsidRDefault="005851DA">
            <w:r>
              <w:t xml:space="preserve">This is a facilitator agenda to follow when preparing participants at a conference, before they attend their first session.  The purpose is to remind participants of goals, review expectations, and to send off learn feeling motivated and supported. </w:t>
            </w:r>
          </w:p>
        </w:tc>
      </w:tr>
      <w:tr w:rsidR="005851DA" w14:paraId="6A7772FD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6CBCE675" w14:textId="77777777" w:rsidR="005851DA" w:rsidRDefault="005851DA" w:rsidP="005851DA">
            <w:pPr>
              <w:pStyle w:val="ListParagraph"/>
              <w:numPr>
                <w:ilvl w:val="0"/>
                <w:numId w:val="11"/>
              </w:numPr>
              <w:ind w:left="360" w:hanging="270"/>
            </w:pPr>
            <w:r w:rsidRPr="00172BAA">
              <w:rPr>
                <w:b/>
                <w:color w:val="31849B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25E2021A" w14:textId="77777777" w:rsidR="005851DA" w:rsidRDefault="005851DA" w:rsidP="00172BAA">
            <w:r>
              <w:t>Capacity Builder Kris Hampton with input from other CSSP team members.</w:t>
            </w:r>
          </w:p>
        </w:tc>
      </w:tr>
      <w:tr w:rsidR="005851DA" w14:paraId="45432043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0383420F" w14:textId="77777777" w:rsidR="005851DA" w:rsidRDefault="005851DA" w:rsidP="005851DA">
            <w:pPr>
              <w:pStyle w:val="ListParagraph"/>
              <w:numPr>
                <w:ilvl w:val="0"/>
                <w:numId w:val="11"/>
              </w:numPr>
              <w:ind w:left="360" w:hanging="270"/>
            </w:pPr>
            <w:r w:rsidRPr="007A6729">
              <w:rPr>
                <w:b/>
                <w:color w:val="31849B" w:themeColor="accent5" w:themeShade="BF"/>
              </w:rPr>
              <w:t>HOW</w:t>
            </w:r>
            <w:r>
              <w:t xml:space="preserve"> should the resource / tool be used?  </w:t>
            </w:r>
          </w:p>
          <w:p w14:paraId="5D89ED60" w14:textId="77777777" w:rsidR="005851DA" w:rsidRPr="00B41F2E" w:rsidRDefault="005851DA" w:rsidP="005851DA">
            <w:pPr>
              <w:pStyle w:val="ListParagraph"/>
              <w:numPr>
                <w:ilvl w:val="0"/>
                <w:numId w:val="1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0F6450FF" w14:textId="77777777" w:rsidR="005851DA" w:rsidRPr="00B41F2E" w:rsidRDefault="005851DA" w:rsidP="005851DA">
            <w:pPr>
              <w:pStyle w:val="ListParagraph"/>
              <w:numPr>
                <w:ilvl w:val="0"/>
                <w:numId w:val="1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1684074D" w14:textId="77777777" w:rsidR="005851DA" w:rsidRPr="00B41F2E" w:rsidRDefault="005851DA" w:rsidP="005851DA">
            <w:pPr>
              <w:pStyle w:val="ListParagraph"/>
              <w:numPr>
                <w:ilvl w:val="0"/>
                <w:numId w:val="1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218E572" w14:textId="77777777" w:rsidR="005851DA" w:rsidRDefault="005851DA" w:rsidP="00B41F2E">
            <w:pPr>
              <w:ind w:left="360" w:hanging="270"/>
            </w:pPr>
          </w:p>
        </w:tc>
        <w:tc>
          <w:tcPr>
            <w:tcW w:w="6272" w:type="dxa"/>
          </w:tcPr>
          <w:p w14:paraId="70272366" w14:textId="77777777" w:rsidR="005851DA" w:rsidRDefault="005851DA" w:rsidP="005851DA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Ideally, you request and are given access to a room where you can meet with the group before the conference begins.  Option B: If no room is given, then having a huddle on the side is still important, but the duration of that meeting will be a lot shorter given the circumstances.</w:t>
            </w:r>
          </w:p>
          <w:p w14:paraId="2885E9DB" w14:textId="77777777" w:rsidR="005851DA" w:rsidRDefault="005851DA" w:rsidP="005851DA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This conversation happens between the trip organizer/coordinator and conference participants.</w:t>
            </w:r>
          </w:p>
          <w:p w14:paraId="34693C51" w14:textId="77777777" w:rsidR="005851DA" w:rsidRDefault="005851DA" w:rsidP="005851DA">
            <w:pPr>
              <w:pStyle w:val="ListParagraph"/>
              <w:numPr>
                <w:ilvl w:val="0"/>
                <w:numId w:val="13"/>
              </w:numPr>
              <w:ind w:left="346" w:hanging="346"/>
            </w:pPr>
            <w:r>
              <w:t>It is important to get share this message with a positive energy, as the intent is to let the group know they are and will be supported throughout their learning process while giving them any last-minute details they may need about logistics.</w:t>
            </w:r>
          </w:p>
          <w:p w14:paraId="443BCD63" w14:textId="77777777" w:rsidR="005851DA" w:rsidRDefault="005851DA" w:rsidP="00591F5F">
            <w:pPr>
              <w:pStyle w:val="ListParagraph"/>
              <w:ind w:left="346"/>
            </w:pPr>
          </w:p>
        </w:tc>
      </w:tr>
      <w:tr w:rsidR="005851DA" w14:paraId="1AFA3875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3B398740" w14:textId="77777777" w:rsidR="005851DA" w:rsidRDefault="005851DA" w:rsidP="005851DA">
            <w:pPr>
              <w:pStyle w:val="ListParagraph"/>
              <w:numPr>
                <w:ilvl w:val="0"/>
                <w:numId w:val="11"/>
              </w:numPr>
              <w:ind w:left="360" w:hanging="270"/>
            </w:pPr>
            <w:r w:rsidRPr="007A6729">
              <w:rPr>
                <w:b/>
                <w:color w:val="31849B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14:paraId="29068515" w14:textId="77777777" w:rsidR="005851DA" w:rsidRDefault="005851DA">
            <w:r>
              <w:t>Attending conferences is a good way to build knowledge and get information, but it requires coordinating with participants before, during, and after the conference.  Doing so builds relationships, strengthens communication, and ensures a smoother process and a positive experience for all.</w:t>
            </w:r>
          </w:p>
          <w:p w14:paraId="7A2C4081" w14:textId="77777777" w:rsidR="005851DA" w:rsidRDefault="005851DA"/>
          <w:p w14:paraId="0EB398D1" w14:textId="77777777" w:rsidR="005851DA" w:rsidRDefault="005851DA">
            <w:r>
              <w:t xml:space="preserve">Note: It doesn’t mean things will go as planned, but it means a communication system has been established to troubleshoot and resolve challenges </w:t>
            </w:r>
            <w:proofErr w:type="spellStart"/>
            <w:r>
              <w:t>toghether</w:t>
            </w:r>
            <w:proofErr w:type="spellEnd"/>
            <w:r>
              <w:t xml:space="preserve"> along the way.</w:t>
            </w:r>
          </w:p>
        </w:tc>
      </w:tr>
    </w:tbl>
    <w:p w14:paraId="0C54B2A1" w14:textId="77777777" w:rsidR="005851DA" w:rsidRDefault="005851DA"/>
    <w:p w14:paraId="4278D037" w14:textId="03B42FD5" w:rsidR="005851DA" w:rsidRPr="005851DA" w:rsidRDefault="005851DA" w:rsidP="005851DA">
      <w:pPr>
        <w:tabs>
          <w:tab w:val="left" w:pos="6453"/>
        </w:tabs>
        <w:sectPr w:rsidR="005851DA" w:rsidRPr="005851DA" w:rsidSect="005851DA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EB6AB9F" w14:textId="34200D69" w:rsidR="00D87120" w:rsidRPr="0035093E" w:rsidRDefault="00F831EB" w:rsidP="0035093E">
      <w:pPr>
        <w:pStyle w:val="ListParagraph"/>
        <w:numPr>
          <w:ilvl w:val="0"/>
          <w:numId w:val="1"/>
        </w:numPr>
        <w:rPr>
          <w:b/>
        </w:rPr>
      </w:pPr>
      <w:r w:rsidRPr="0035093E">
        <w:rPr>
          <w:b/>
        </w:rPr>
        <w:lastRenderedPageBreak/>
        <w:t xml:space="preserve">Welcome: </w:t>
      </w:r>
      <w:r w:rsidR="009F6515" w:rsidRPr="0035093E">
        <w:rPr>
          <w:b/>
        </w:rPr>
        <w:t>(10 min)</w:t>
      </w:r>
      <w:bookmarkStart w:id="0" w:name="_GoBack"/>
      <w:bookmarkEnd w:id="0"/>
    </w:p>
    <w:p w14:paraId="4018C9B3" w14:textId="7195F35B" w:rsidR="00CE5763" w:rsidRPr="00CD5F44" w:rsidRDefault="00CE5763" w:rsidP="00D87120">
      <w:pPr>
        <w:pStyle w:val="ListParagraph"/>
        <w:numPr>
          <w:ilvl w:val="1"/>
          <w:numId w:val="1"/>
        </w:numPr>
      </w:pPr>
      <w:r w:rsidRPr="00CD5F44">
        <w:t>Welcome everyone to the conference</w:t>
      </w:r>
    </w:p>
    <w:p w14:paraId="60EDF0E4" w14:textId="77777777" w:rsidR="00D87120" w:rsidRPr="00CD5F44" w:rsidRDefault="00D87120" w:rsidP="00D87120">
      <w:pPr>
        <w:pStyle w:val="ListParagraph"/>
        <w:numPr>
          <w:ilvl w:val="1"/>
          <w:numId w:val="1"/>
        </w:numPr>
      </w:pPr>
      <w:r w:rsidRPr="00CD5F44">
        <w:t xml:space="preserve">We are thankful that First 5 LA has made it possible for the Best Start Communities to participate. </w:t>
      </w:r>
    </w:p>
    <w:p w14:paraId="233F54D0" w14:textId="214771D0" w:rsidR="00531591" w:rsidRPr="00CD5F44" w:rsidRDefault="00D87120" w:rsidP="00531591">
      <w:pPr>
        <w:pStyle w:val="ListParagraph"/>
        <w:numPr>
          <w:ilvl w:val="1"/>
          <w:numId w:val="1"/>
        </w:numPr>
      </w:pPr>
      <w:r w:rsidRPr="00CD5F44">
        <w:t>Quick Roll Call of Communities who are present (just to get them pumped up)</w:t>
      </w:r>
      <w:r w:rsidR="00531591" w:rsidRPr="00CD5F44">
        <w:t xml:space="preserve">.  Ask </w:t>
      </w:r>
      <w:r w:rsidR="00762AE0" w:rsidRPr="00CD5F44">
        <w:t>them to call out their Community’s</w:t>
      </w:r>
      <w:r w:rsidR="00531591" w:rsidRPr="00CD5F44">
        <w:t xml:space="preserve"> name.</w:t>
      </w:r>
    </w:p>
    <w:p w14:paraId="4FA57E50" w14:textId="532BA33C" w:rsidR="00D87120" w:rsidRPr="00CD5F44" w:rsidRDefault="00D87120" w:rsidP="00531591">
      <w:pPr>
        <w:pStyle w:val="ListParagraph"/>
        <w:numPr>
          <w:ilvl w:val="1"/>
          <w:numId w:val="1"/>
        </w:numPr>
      </w:pPr>
      <w:r w:rsidRPr="00CD5F44">
        <w:t xml:space="preserve">As part of the Capacity Building team we are happy to support our members to participate in events like this.  </w:t>
      </w:r>
    </w:p>
    <w:p w14:paraId="5480D364" w14:textId="0361F4E7" w:rsidR="003616A9" w:rsidRPr="00CD5F44" w:rsidRDefault="003616A9" w:rsidP="003616A9">
      <w:pPr>
        <w:pStyle w:val="ListParagraph"/>
        <w:numPr>
          <w:ilvl w:val="1"/>
          <w:numId w:val="1"/>
        </w:numPr>
      </w:pPr>
      <w:r w:rsidRPr="00CD5F44">
        <w:t>Members introduce themselves to 2 Best Start members from different communities.</w:t>
      </w:r>
    </w:p>
    <w:p w14:paraId="4C22220B" w14:textId="77777777" w:rsidR="003616A9" w:rsidRPr="00CD5F44" w:rsidRDefault="003616A9" w:rsidP="003616A9">
      <w:pPr>
        <w:pStyle w:val="ListParagraph"/>
        <w:ind w:left="1440"/>
      </w:pPr>
    </w:p>
    <w:p w14:paraId="5B6241ED" w14:textId="67412DED" w:rsidR="000A050F" w:rsidRPr="00CD5F44" w:rsidRDefault="000A050F" w:rsidP="000A050F">
      <w:pPr>
        <w:pStyle w:val="ListParagraph"/>
        <w:numPr>
          <w:ilvl w:val="0"/>
          <w:numId w:val="1"/>
        </w:numPr>
      </w:pPr>
      <w:r w:rsidRPr="00CD5F44">
        <w:rPr>
          <w:b/>
        </w:rPr>
        <w:t xml:space="preserve"> </w:t>
      </w:r>
      <w:r w:rsidR="006620E9" w:rsidRPr="00CD5F44">
        <w:rPr>
          <w:b/>
        </w:rPr>
        <w:t>2017 National Family &amp; Communit</w:t>
      </w:r>
      <w:r w:rsidR="00EA1812" w:rsidRPr="00CD5F44">
        <w:rPr>
          <w:b/>
        </w:rPr>
        <w:t>y Engagement Conference Preparedness</w:t>
      </w:r>
      <w:r w:rsidR="003616A9" w:rsidRPr="00CD5F44">
        <w:rPr>
          <w:b/>
        </w:rPr>
        <w:t xml:space="preserve">: </w:t>
      </w:r>
      <w:r w:rsidR="009F6515" w:rsidRPr="00CD5F44">
        <w:rPr>
          <w:b/>
        </w:rPr>
        <w:t>(5 min)</w:t>
      </w:r>
    </w:p>
    <w:p w14:paraId="6388049A" w14:textId="65988451" w:rsidR="00D87120" w:rsidRPr="00CD5F44" w:rsidRDefault="00EA1812" w:rsidP="000A050F">
      <w:pPr>
        <w:pStyle w:val="ListParagraph"/>
        <w:numPr>
          <w:ilvl w:val="1"/>
          <w:numId w:val="4"/>
        </w:numPr>
      </w:pPr>
      <w:r w:rsidRPr="00CD5F44">
        <w:t>Confirm everyone has completed onsite registration for the conference</w:t>
      </w:r>
      <w:r w:rsidR="00351226" w:rsidRPr="00CD5F44">
        <w:t xml:space="preserve"> and received conference materials.</w:t>
      </w:r>
      <w:r w:rsidR="00027EDC" w:rsidRPr="00CD5F44">
        <w:t xml:space="preserve">  Offer onsite registration instructions if needed.</w:t>
      </w:r>
    </w:p>
    <w:p w14:paraId="74256A2C" w14:textId="26F39F4C" w:rsidR="00D87120" w:rsidRPr="00CD5F44" w:rsidRDefault="00027EDC" w:rsidP="000A050F">
      <w:pPr>
        <w:pStyle w:val="ListParagraph"/>
        <w:numPr>
          <w:ilvl w:val="1"/>
          <w:numId w:val="4"/>
        </w:numPr>
      </w:pPr>
      <w:r w:rsidRPr="00CD5F44">
        <w:t>Provide location information and time for Opening Plenary session</w:t>
      </w:r>
      <w:r w:rsidR="007C3FAF" w:rsidRPr="00CD5F44">
        <w:t xml:space="preserve">.  </w:t>
      </w:r>
    </w:p>
    <w:p w14:paraId="6F8A74C8" w14:textId="77777777" w:rsidR="001A490B" w:rsidRPr="00CD5F44" w:rsidRDefault="001A490B" w:rsidP="000A050F">
      <w:pPr>
        <w:pStyle w:val="ListParagraph"/>
        <w:numPr>
          <w:ilvl w:val="1"/>
          <w:numId w:val="4"/>
        </w:numPr>
      </w:pPr>
      <w:r w:rsidRPr="00CD5F44">
        <w:t xml:space="preserve">Wish everyone well, encourage them to enjoy their sessions and exhibitors.  </w:t>
      </w:r>
    </w:p>
    <w:p w14:paraId="0156CE2E" w14:textId="06E62199" w:rsidR="00762AE0" w:rsidRPr="00CD5F44" w:rsidRDefault="001A490B" w:rsidP="001A490B">
      <w:pPr>
        <w:pStyle w:val="ListParagraph"/>
        <w:numPr>
          <w:ilvl w:val="1"/>
          <w:numId w:val="4"/>
        </w:numPr>
      </w:pPr>
      <w:r w:rsidRPr="00CD5F44">
        <w:t>Emphasize the im</w:t>
      </w:r>
      <w:r w:rsidR="00351226" w:rsidRPr="00CD5F44">
        <w:t>portance of making connections while at the conference.</w:t>
      </w:r>
    </w:p>
    <w:p w14:paraId="7BB4C4C1" w14:textId="77777777" w:rsidR="001A490B" w:rsidRPr="00CD5F44" w:rsidRDefault="001A490B" w:rsidP="001A490B">
      <w:pPr>
        <w:pStyle w:val="ListParagraph"/>
        <w:ind w:left="1440"/>
      </w:pPr>
    </w:p>
    <w:p w14:paraId="35BC0FE8" w14:textId="03DD7C84" w:rsidR="007C3FAF" w:rsidRPr="00CD5F44" w:rsidRDefault="000A050F" w:rsidP="000A050F">
      <w:pPr>
        <w:pStyle w:val="ListParagraph"/>
        <w:numPr>
          <w:ilvl w:val="0"/>
          <w:numId w:val="1"/>
        </w:numPr>
        <w:rPr>
          <w:i/>
        </w:rPr>
      </w:pPr>
      <w:r w:rsidRPr="00CD5F44">
        <w:rPr>
          <w:b/>
        </w:rPr>
        <w:t>R</w:t>
      </w:r>
      <w:r w:rsidR="007C3FAF" w:rsidRPr="00CD5F44">
        <w:rPr>
          <w:b/>
        </w:rPr>
        <w:t>eport b</w:t>
      </w:r>
      <w:r w:rsidRPr="00CD5F44">
        <w:rPr>
          <w:b/>
        </w:rPr>
        <w:t xml:space="preserve">ack </w:t>
      </w:r>
      <w:r w:rsidR="009F6515" w:rsidRPr="00CD5F44">
        <w:rPr>
          <w:b/>
        </w:rPr>
        <w:t>to the Partnerships: (10 min)</w:t>
      </w:r>
    </w:p>
    <w:p w14:paraId="42AFA4E9" w14:textId="1225E257" w:rsidR="007C3FAF" w:rsidRPr="00CD5F44" w:rsidRDefault="007C3FAF" w:rsidP="00C44310">
      <w:pPr>
        <w:pStyle w:val="ListParagraph"/>
        <w:numPr>
          <w:ilvl w:val="2"/>
          <w:numId w:val="5"/>
        </w:numPr>
      </w:pPr>
      <w:r w:rsidRPr="00CD5F44">
        <w:t>We would like to support you</w:t>
      </w:r>
      <w:r w:rsidR="000357B1" w:rsidRPr="00CD5F44">
        <w:t xml:space="preserve"> as you prepare</w:t>
      </w:r>
      <w:r w:rsidRPr="00CD5F44">
        <w:t xml:space="preserve"> to share information </w:t>
      </w:r>
      <w:r w:rsidR="000357B1" w:rsidRPr="00CD5F44">
        <w:t>with your Partnership.</w:t>
      </w:r>
    </w:p>
    <w:p w14:paraId="5171BBBB" w14:textId="03B80030" w:rsidR="00BE0FD0" w:rsidRPr="00CD5F44" w:rsidRDefault="00E76AA9" w:rsidP="00BE0FD0">
      <w:pPr>
        <w:pStyle w:val="ListParagraph"/>
        <w:numPr>
          <w:ilvl w:val="2"/>
          <w:numId w:val="5"/>
        </w:numPr>
      </w:pPr>
      <w:r w:rsidRPr="00CD5F44">
        <w:t xml:space="preserve">Distribute </w:t>
      </w:r>
      <w:r w:rsidR="00BE0FD0" w:rsidRPr="00CD5F44">
        <w:t xml:space="preserve">Conference Reflection &amp; Evaluation Booklet </w:t>
      </w:r>
    </w:p>
    <w:p w14:paraId="22D97E30" w14:textId="52ECD759" w:rsidR="00BE0FD0" w:rsidRPr="00CD5F44" w:rsidRDefault="00BE0FD0" w:rsidP="000A050F">
      <w:pPr>
        <w:pStyle w:val="ListParagraph"/>
        <w:numPr>
          <w:ilvl w:val="2"/>
          <w:numId w:val="5"/>
        </w:numPr>
      </w:pPr>
      <w:r w:rsidRPr="00CD5F44">
        <w:t>Remind members of Conference Reflections and Evaluation forms previously shared by their Community Capacity Builder.</w:t>
      </w:r>
    </w:p>
    <w:p w14:paraId="67566718" w14:textId="640CBBBA" w:rsidR="000357B1" w:rsidRPr="00CD5F44" w:rsidRDefault="000357B1" w:rsidP="000A050F">
      <w:pPr>
        <w:pStyle w:val="ListParagraph"/>
        <w:numPr>
          <w:ilvl w:val="2"/>
          <w:numId w:val="5"/>
        </w:numPr>
      </w:pPr>
      <w:r w:rsidRPr="00CD5F44">
        <w:t>We have this tool to help you.</w:t>
      </w:r>
      <w:r w:rsidR="0028094E" w:rsidRPr="00CD5F44">
        <w:t xml:space="preserve">  </w:t>
      </w:r>
      <w:r w:rsidR="0028094E" w:rsidRPr="00CD5F44">
        <w:rPr>
          <w:i/>
        </w:rPr>
        <w:t>Hold up the tool and tell them it is in both English and Spanish.</w:t>
      </w:r>
    </w:p>
    <w:p w14:paraId="281A3AEA" w14:textId="09E9F2AE" w:rsidR="000357B1" w:rsidRPr="00CD5F44" w:rsidRDefault="0035093E" w:rsidP="000A050F">
      <w:pPr>
        <w:pStyle w:val="ListParagraph"/>
        <w:numPr>
          <w:ilvl w:val="2"/>
          <w:numId w:val="5"/>
        </w:numPr>
      </w:pPr>
      <w:r w:rsidRPr="00CD5F44">
        <w:t xml:space="preserve">Remind members they </w:t>
      </w:r>
      <w:r w:rsidR="000357B1" w:rsidRPr="00CD5F44">
        <w:t xml:space="preserve">will find 3 questions </w:t>
      </w:r>
      <w:r w:rsidR="00C44310" w:rsidRPr="00CD5F44">
        <w:t>in each section</w:t>
      </w:r>
      <w:r w:rsidR="000357B1" w:rsidRPr="00CD5F44">
        <w:t xml:space="preserve">.  </w:t>
      </w:r>
      <w:r w:rsidR="0028094E" w:rsidRPr="00CD5F44">
        <w:rPr>
          <w:i/>
        </w:rPr>
        <w:t>Read each question and point to the square.</w:t>
      </w:r>
      <w:r w:rsidR="00486345" w:rsidRPr="00CD5F44">
        <w:rPr>
          <w:i/>
        </w:rPr>
        <w:t xml:space="preserve"> </w:t>
      </w:r>
      <w:r w:rsidR="000357B1" w:rsidRPr="00CD5F44">
        <w:t>The 3 questions are:</w:t>
      </w:r>
    </w:p>
    <w:p w14:paraId="1152ED91" w14:textId="5BB24A57" w:rsidR="000357B1" w:rsidRPr="00CD5F44" w:rsidRDefault="00C33429" w:rsidP="000A050F">
      <w:pPr>
        <w:pStyle w:val="ListParagraph"/>
        <w:numPr>
          <w:ilvl w:val="2"/>
          <w:numId w:val="6"/>
        </w:numPr>
      </w:pPr>
      <w:r w:rsidRPr="00CD5F44">
        <w:t>What is one thing about this session that surprised or interested you</w:t>
      </w:r>
      <w:r w:rsidR="000357B1" w:rsidRPr="00CD5F44">
        <w:t>?</w:t>
      </w:r>
    </w:p>
    <w:p w14:paraId="35707CE3" w14:textId="1519FF63" w:rsidR="000357B1" w:rsidRPr="00CD5F44" w:rsidRDefault="000357B1" w:rsidP="000A050F">
      <w:pPr>
        <w:pStyle w:val="ListParagraph"/>
        <w:numPr>
          <w:ilvl w:val="2"/>
          <w:numId w:val="6"/>
        </w:numPr>
      </w:pPr>
      <w:r w:rsidRPr="00CD5F44">
        <w:t xml:space="preserve">What information, tool or resource </w:t>
      </w:r>
      <w:r w:rsidR="00861B8D" w:rsidRPr="00CD5F44">
        <w:t>did you learn about that can help your Community Partnership’s current work</w:t>
      </w:r>
      <w:r w:rsidRPr="00CD5F44">
        <w:t>?</w:t>
      </w:r>
    </w:p>
    <w:p w14:paraId="3773E68F" w14:textId="77777777" w:rsidR="00802608" w:rsidRPr="00CD5F44" w:rsidRDefault="00802608" w:rsidP="000A050F">
      <w:pPr>
        <w:pStyle w:val="ListParagraph"/>
        <w:numPr>
          <w:ilvl w:val="2"/>
          <w:numId w:val="6"/>
        </w:numPr>
      </w:pPr>
      <w:r w:rsidRPr="00CD5F44">
        <w:t>Anything else you would like to share with your community?</w:t>
      </w:r>
    </w:p>
    <w:p w14:paraId="7460CA79" w14:textId="66EFDF84" w:rsidR="00802608" w:rsidRPr="00CD5F44" w:rsidRDefault="00531591" w:rsidP="000A050F">
      <w:pPr>
        <w:pStyle w:val="ListParagraph"/>
        <w:numPr>
          <w:ilvl w:val="2"/>
          <w:numId w:val="5"/>
        </w:numPr>
      </w:pPr>
      <w:r w:rsidRPr="00CD5F44">
        <w:t xml:space="preserve">Please fill this out </w:t>
      </w:r>
      <w:r w:rsidR="00975052" w:rsidRPr="00CD5F44">
        <w:t>by</w:t>
      </w:r>
      <w:r w:rsidRPr="00CD5F44">
        <w:t xml:space="preserve"> the end of </w:t>
      </w:r>
      <w:r w:rsidR="00975052" w:rsidRPr="00CD5F44">
        <w:t>each</w:t>
      </w:r>
      <w:r w:rsidR="003616A9" w:rsidRPr="00CD5F44">
        <w:t xml:space="preserve"> workshop/plenary session</w:t>
      </w:r>
      <w:r w:rsidR="00CD5F44" w:rsidRPr="00CD5F44">
        <w:t xml:space="preserve"> or at the end of each day.</w:t>
      </w:r>
      <w:r w:rsidR="003616A9" w:rsidRPr="00CD5F44">
        <w:t xml:space="preserve"> </w:t>
      </w:r>
      <w:r w:rsidR="00CD5F44" w:rsidRPr="00CD5F44">
        <w:t>S</w:t>
      </w:r>
      <w:r w:rsidRPr="00CD5F44">
        <w:t xml:space="preserve">hare your thoughts with fellow </w:t>
      </w:r>
      <w:r w:rsidR="00975052" w:rsidRPr="00CD5F44">
        <w:t>members</w:t>
      </w:r>
      <w:r w:rsidRPr="00CD5F44">
        <w:t xml:space="preserve"> before your next Partnership meeting.</w:t>
      </w:r>
    </w:p>
    <w:p w14:paraId="07C97163" w14:textId="77777777" w:rsidR="003616A9" w:rsidRPr="00CD5F44" w:rsidRDefault="00FF50E7" w:rsidP="000A050F">
      <w:pPr>
        <w:pStyle w:val="ListParagraph"/>
        <w:numPr>
          <w:ilvl w:val="2"/>
          <w:numId w:val="5"/>
        </w:numPr>
      </w:pPr>
      <w:r w:rsidRPr="00CD5F44">
        <w:t xml:space="preserve">Save your completed </w:t>
      </w:r>
      <w:r w:rsidR="00E76AA9" w:rsidRPr="00CD5F44">
        <w:t>booklet</w:t>
      </w:r>
      <w:r w:rsidRPr="00CD5F44">
        <w:t xml:space="preserve"> for when you meet with your </w:t>
      </w:r>
      <w:r w:rsidR="00975052" w:rsidRPr="00CD5F44">
        <w:t xml:space="preserve">Capacity Builder before your next Leadership and/or Partnership meeting </w:t>
      </w:r>
      <w:r w:rsidRPr="00CD5F44">
        <w:t xml:space="preserve">so that they can </w:t>
      </w:r>
      <w:r w:rsidR="00975052" w:rsidRPr="00CD5F44">
        <w:t xml:space="preserve">help </w:t>
      </w:r>
      <w:r w:rsidR="00861B8D" w:rsidRPr="00CD5F44">
        <w:t xml:space="preserve">you plan </w:t>
      </w:r>
      <w:r w:rsidR="00975052" w:rsidRPr="00CD5F44">
        <w:t xml:space="preserve">your report back. </w:t>
      </w:r>
    </w:p>
    <w:p w14:paraId="40446B95" w14:textId="1DB39A3F" w:rsidR="00531591" w:rsidRDefault="005C7755" w:rsidP="000A050F">
      <w:pPr>
        <w:pStyle w:val="ListParagraph"/>
        <w:numPr>
          <w:ilvl w:val="2"/>
          <w:numId w:val="5"/>
        </w:numPr>
      </w:pPr>
      <w:r>
        <w:t>D</w:t>
      </w:r>
      <w:r w:rsidR="003616A9" w:rsidRPr="00CD5F44">
        <w:t xml:space="preserve">on’t forget to turn in </w:t>
      </w:r>
      <w:r w:rsidR="00486345" w:rsidRPr="00CD5F44">
        <w:t>your</w:t>
      </w:r>
      <w:r w:rsidR="003616A9" w:rsidRPr="00CD5F44">
        <w:t xml:space="preserve"> evaluation form to a capacity builder before you leave the con</w:t>
      </w:r>
      <w:r w:rsidR="00486345" w:rsidRPr="00CD5F44">
        <w:t>ference or the next time you see them</w:t>
      </w:r>
      <w:r w:rsidR="003616A9" w:rsidRPr="00CD5F44">
        <w:t>.</w:t>
      </w:r>
    </w:p>
    <w:p w14:paraId="0E3135B0" w14:textId="622A8853" w:rsidR="005C7755" w:rsidRPr="00CD5F44" w:rsidRDefault="005C7755" w:rsidP="000A050F">
      <w:pPr>
        <w:pStyle w:val="ListParagraph"/>
        <w:numPr>
          <w:ilvl w:val="2"/>
          <w:numId w:val="5"/>
        </w:numPr>
      </w:pPr>
      <w:r>
        <w:t xml:space="preserve">Last, meet Mr. Jeff </w:t>
      </w:r>
      <w:proofErr w:type="spellStart"/>
      <w:r>
        <w:t>Schnaufer</w:t>
      </w:r>
      <w:proofErr w:type="spellEnd"/>
      <w:r>
        <w:t xml:space="preserve">, First 5 LA Writer.  He’ll be taking photos and writing an </w:t>
      </w:r>
      <w:proofErr w:type="gramStart"/>
      <w:r>
        <w:t>article</w:t>
      </w:r>
      <w:proofErr w:type="gramEnd"/>
      <w:r>
        <w:t>.  He may approach you to interview you.  Participation is optional.</w:t>
      </w:r>
    </w:p>
    <w:p w14:paraId="1BE01510" w14:textId="77777777" w:rsidR="00531591" w:rsidRPr="00CD5F44" w:rsidRDefault="00531591" w:rsidP="000A050F">
      <w:pPr>
        <w:pStyle w:val="ListParagraph"/>
        <w:numPr>
          <w:ilvl w:val="2"/>
          <w:numId w:val="5"/>
        </w:numPr>
      </w:pPr>
      <w:r w:rsidRPr="00CD5F44">
        <w:t>Any questions?</w:t>
      </w:r>
    </w:p>
    <w:p w14:paraId="65DC7FFB" w14:textId="77777777" w:rsidR="00762AE0" w:rsidRDefault="00762AE0" w:rsidP="00762AE0">
      <w:pPr>
        <w:pStyle w:val="ListParagraph"/>
        <w:ind w:left="1440"/>
      </w:pPr>
    </w:p>
    <w:p w14:paraId="3C232D59" w14:textId="06F7C124" w:rsidR="000A050F" w:rsidRPr="000A050F" w:rsidRDefault="000A050F" w:rsidP="000A050F">
      <w:pPr>
        <w:pStyle w:val="ListParagraph"/>
        <w:numPr>
          <w:ilvl w:val="0"/>
          <w:numId w:val="1"/>
        </w:numPr>
      </w:pPr>
      <w:r w:rsidRPr="000A050F">
        <w:rPr>
          <w:b/>
        </w:rPr>
        <w:t xml:space="preserve">Closing: </w:t>
      </w:r>
      <w:r w:rsidR="009F6515">
        <w:rPr>
          <w:b/>
        </w:rPr>
        <w:t>(5 min)</w:t>
      </w:r>
    </w:p>
    <w:p w14:paraId="2C8F90F7" w14:textId="14C67BFC" w:rsidR="00531591" w:rsidRDefault="00975052" w:rsidP="000A050F">
      <w:pPr>
        <w:pStyle w:val="ListParagraph"/>
        <w:numPr>
          <w:ilvl w:val="1"/>
          <w:numId w:val="1"/>
        </w:numPr>
      </w:pPr>
      <w:r>
        <w:t>T</w:t>
      </w:r>
      <w:r w:rsidR="00531591">
        <w:t>hank the members for this gathering.</w:t>
      </w:r>
    </w:p>
    <w:p w14:paraId="6AB611F9" w14:textId="4A8BC5EC" w:rsidR="00762AE0" w:rsidRDefault="00531591" w:rsidP="0035093E">
      <w:pPr>
        <w:pStyle w:val="ListParagraph"/>
        <w:numPr>
          <w:ilvl w:val="1"/>
          <w:numId w:val="1"/>
        </w:numPr>
      </w:pPr>
      <w:bookmarkStart w:id="1" w:name="_Hlk484766476"/>
      <w:r>
        <w:t xml:space="preserve">If you have any questions or need anything please </w:t>
      </w:r>
      <w:r w:rsidR="00BE0FD0">
        <w:t>contact your Team Leader</w:t>
      </w:r>
      <w:r w:rsidR="00975052">
        <w:t xml:space="preserve"> or a Capacity Builder at the following numbers: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856"/>
      </w:tblGrid>
      <w:tr w:rsidR="003616A9" w14:paraId="7FEC9C5D" w14:textId="77777777" w:rsidTr="00486345">
        <w:tc>
          <w:tcPr>
            <w:tcW w:w="4494" w:type="dxa"/>
          </w:tcPr>
          <w:p w14:paraId="46AF6CB5" w14:textId="078B6009" w:rsidR="003616A9" w:rsidRDefault="003616A9" w:rsidP="003616A9">
            <w:pPr>
              <w:pStyle w:val="ListParagraph"/>
              <w:numPr>
                <w:ilvl w:val="2"/>
                <w:numId w:val="1"/>
              </w:numPr>
              <w:ind w:left="690"/>
            </w:pPr>
            <w:r>
              <w:t>Araceli – (626) 991-1610</w:t>
            </w:r>
          </w:p>
          <w:p w14:paraId="08EFF8E3" w14:textId="792BD81B" w:rsidR="003616A9" w:rsidRDefault="003616A9" w:rsidP="003616A9">
            <w:pPr>
              <w:pStyle w:val="ListParagraph"/>
              <w:numPr>
                <w:ilvl w:val="2"/>
                <w:numId w:val="1"/>
              </w:numPr>
              <w:ind w:left="690"/>
            </w:pPr>
            <w:r>
              <w:t>Corina – (909) 964-2637</w:t>
            </w:r>
          </w:p>
          <w:p w14:paraId="7449E96C" w14:textId="77777777" w:rsidR="003616A9" w:rsidRDefault="003616A9" w:rsidP="003616A9">
            <w:pPr>
              <w:pStyle w:val="ListParagraph"/>
              <w:ind w:left="0"/>
            </w:pPr>
          </w:p>
        </w:tc>
        <w:tc>
          <w:tcPr>
            <w:tcW w:w="4856" w:type="dxa"/>
          </w:tcPr>
          <w:p w14:paraId="18B79ABF" w14:textId="135C7EDF" w:rsidR="003616A9" w:rsidRDefault="003616A9" w:rsidP="003616A9">
            <w:pPr>
              <w:pStyle w:val="ListParagraph"/>
              <w:numPr>
                <w:ilvl w:val="2"/>
                <w:numId w:val="1"/>
              </w:numPr>
              <w:ind w:left="706" w:hanging="270"/>
            </w:pPr>
            <w:r>
              <w:t>Kris – (424) 240-5741</w:t>
            </w:r>
          </w:p>
          <w:p w14:paraId="528CD5A2" w14:textId="12C906EA" w:rsidR="003616A9" w:rsidRDefault="003616A9" w:rsidP="003616A9">
            <w:pPr>
              <w:pStyle w:val="ListParagraph"/>
              <w:numPr>
                <w:ilvl w:val="2"/>
                <w:numId w:val="1"/>
              </w:numPr>
              <w:ind w:left="706" w:hanging="270"/>
            </w:pPr>
            <w:r>
              <w:t>Silvia – (323) 327-1126</w:t>
            </w:r>
          </w:p>
        </w:tc>
      </w:tr>
      <w:bookmarkEnd w:id="1"/>
    </w:tbl>
    <w:p w14:paraId="42F841C2" w14:textId="79456B02" w:rsidR="00D913B8" w:rsidRPr="005851DA" w:rsidRDefault="00D913B8" w:rsidP="00640C3A">
      <w:pPr>
        <w:tabs>
          <w:tab w:val="left" w:pos="1413"/>
        </w:tabs>
      </w:pPr>
    </w:p>
    <w:sectPr w:rsidR="00D913B8" w:rsidRPr="005851DA" w:rsidSect="00640C3A">
      <w:pgSz w:w="12240" w:h="15840"/>
      <w:pgMar w:top="720" w:right="720" w:bottom="720" w:left="72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4E7A" w14:textId="77777777" w:rsidR="00747BF0" w:rsidRDefault="00747BF0" w:rsidP="000A5AD4">
      <w:r>
        <w:separator/>
      </w:r>
    </w:p>
  </w:endnote>
  <w:endnote w:type="continuationSeparator" w:id="0">
    <w:p w14:paraId="1797480C" w14:textId="77777777" w:rsidR="00747BF0" w:rsidRDefault="00747BF0" w:rsidP="000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E740" w14:textId="77777777" w:rsidR="00747BF0" w:rsidRDefault="00747BF0" w:rsidP="000A5AD4">
      <w:r>
        <w:separator/>
      </w:r>
    </w:p>
  </w:footnote>
  <w:footnote w:type="continuationSeparator" w:id="0">
    <w:p w14:paraId="54434464" w14:textId="77777777" w:rsidR="00747BF0" w:rsidRDefault="00747BF0" w:rsidP="000A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85E3" w14:textId="441C2E79" w:rsidR="005D6599" w:rsidRDefault="00747BF0">
    <w:pPr>
      <w:pStyle w:val="Header"/>
    </w:pPr>
    <w:r>
      <w:rPr>
        <w:noProof/>
      </w:rPr>
      <w:pict w14:anchorId="40DD8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56.8pt;height:152.2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1457f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FC1B" w14:textId="160ABB14" w:rsidR="000A5AD4" w:rsidRPr="000A050F" w:rsidRDefault="00640C3A" w:rsidP="00640C3A">
    <w:pPr>
      <w:tabs>
        <w:tab w:val="left" w:pos="3330"/>
        <w:tab w:val="center" w:pos="5400"/>
      </w:tabs>
      <w:rPr>
        <w:b/>
      </w:rPr>
    </w:pPr>
    <w:r>
      <w:rPr>
        <w:b/>
      </w:rPr>
      <w:tab/>
    </w:r>
    <w:r>
      <w:rPr>
        <w:b/>
      </w:rPr>
      <w:tab/>
    </w:r>
    <w:r w:rsidR="00747BF0">
      <w:rPr>
        <w:noProof/>
      </w:rPr>
      <w:pict w14:anchorId="109A2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1457f"/>
          <v:textpath style="font-family:&quot;Cambria&quot;;font-size:1pt" string="DRAFT"/>
          <w10:wrap anchorx="margin" anchory="margin"/>
        </v:shape>
      </w:pict>
    </w:r>
    <w:r w:rsidR="000A5AD4" w:rsidRPr="000A050F">
      <w:rPr>
        <w:b/>
      </w:rPr>
      <w:t>Best Start Communities</w:t>
    </w:r>
    <w:r w:rsidR="00975052">
      <w:rPr>
        <w:b/>
      </w:rPr>
      <w:t xml:space="preserve"> Agenda</w:t>
    </w:r>
  </w:p>
  <w:p w14:paraId="4E965134" w14:textId="063282E1" w:rsidR="000A5AD4" w:rsidRPr="000A050F" w:rsidRDefault="00975052" w:rsidP="003616A9">
    <w:pPr>
      <w:jc w:val="center"/>
      <w:rPr>
        <w:b/>
      </w:rPr>
    </w:pPr>
    <w:r>
      <w:rPr>
        <w:b/>
      </w:rPr>
      <w:t>2017 National Family &amp; Community Engagement Conference</w:t>
    </w:r>
  </w:p>
  <w:p w14:paraId="49B45B8B" w14:textId="04B925A8" w:rsidR="00F831EB" w:rsidRPr="00F831EB" w:rsidRDefault="00975052" w:rsidP="003616A9">
    <w:pPr>
      <w:jc w:val="center"/>
      <w:rPr>
        <w:b/>
      </w:rPr>
    </w:pPr>
    <w:r>
      <w:rPr>
        <w:b/>
      </w:rPr>
      <w:t>1:0</w:t>
    </w:r>
    <w:r w:rsidR="000A5AD4" w:rsidRPr="001C2054">
      <w:rPr>
        <w:b/>
      </w:rPr>
      <w:t>0</w:t>
    </w:r>
    <w:r>
      <w:rPr>
        <w:b/>
      </w:rPr>
      <w:t>pm</w:t>
    </w:r>
    <w:r w:rsidR="000A5AD4" w:rsidRPr="001C2054">
      <w:rPr>
        <w:b/>
      </w:rPr>
      <w:t>-</w:t>
    </w:r>
    <w:r>
      <w:rPr>
        <w:b/>
      </w:rPr>
      <w:t>1</w:t>
    </w:r>
    <w:r w:rsidR="000A5AD4" w:rsidRPr="001C2054">
      <w:rPr>
        <w:b/>
      </w:rPr>
      <w:t>:</w:t>
    </w:r>
    <w:r w:rsidR="00EC2E57">
      <w:rPr>
        <w:b/>
      </w:rPr>
      <w:t>4</w:t>
    </w:r>
    <w:r w:rsidR="00861B8D">
      <w:rPr>
        <w:b/>
      </w:rPr>
      <w:t>0</w:t>
    </w:r>
    <w:r>
      <w:rPr>
        <w:b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E29C" w14:textId="77777777" w:rsidR="00640C3A" w:rsidRPr="005F4626" w:rsidRDefault="00640C3A" w:rsidP="00640C3A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71552" behindDoc="1" locked="0" layoutInCell="1" allowOverlap="1" wp14:anchorId="793D2381" wp14:editId="39880BD7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2E7C7026" w14:textId="53B48E66" w:rsidR="005D6599" w:rsidRDefault="005D6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280"/>
    <w:multiLevelType w:val="multilevel"/>
    <w:tmpl w:val="0D9A4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0AE4"/>
    <w:multiLevelType w:val="hybridMultilevel"/>
    <w:tmpl w:val="DEB8F6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14ADF"/>
    <w:multiLevelType w:val="multilevel"/>
    <w:tmpl w:val="A1642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9CD"/>
    <w:multiLevelType w:val="hybridMultilevel"/>
    <w:tmpl w:val="38BCD652"/>
    <w:lvl w:ilvl="0" w:tplc="8B1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8A5"/>
    <w:multiLevelType w:val="hybridMultilevel"/>
    <w:tmpl w:val="0228F242"/>
    <w:lvl w:ilvl="0" w:tplc="39140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4B55"/>
    <w:multiLevelType w:val="hybridMultilevel"/>
    <w:tmpl w:val="AF1C7320"/>
    <w:lvl w:ilvl="0" w:tplc="8B1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313"/>
    <w:multiLevelType w:val="multilevel"/>
    <w:tmpl w:val="AF447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B2C"/>
    <w:multiLevelType w:val="hybridMultilevel"/>
    <w:tmpl w:val="D0943D36"/>
    <w:lvl w:ilvl="0" w:tplc="645CA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1BE"/>
    <w:multiLevelType w:val="hybridMultilevel"/>
    <w:tmpl w:val="712AB628"/>
    <w:lvl w:ilvl="0" w:tplc="8B1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3104AE"/>
    <w:multiLevelType w:val="hybridMultilevel"/>
    <w:tmpl w:val="705CE8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6F90173"/>
    <w:multiLevelType w:val="hybridMultilevel"/>
    <w:tmpl w:val="6E3C4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0"/>
    <w:rsid w:val="00027EDC"/>
    <w:rsid w:val="000357B1"/>
    <w:rsid w:val="000A050F"/>
    <w:rsid w:val="000A5AD4"/>
    <w:rsid w:val="0011440F"/>
    <w:rsid w:val="001A490B"/>
    <w:rsid w:val="001C2054"/>
    <w:rsid w:val="002116D5"/>
    <w:rsid w:val="0028094E"/>
    <w:rsid w:val="002B7C1B"/>
    <w:rsid w:val="0035093E"/>
    <w:rsid w:val="00351226"/>
    <w:rsid w:val="003616A9"/>
    <w:rsid w:val="00372694"/>
    <w:rsid w:val="00486345"/>
    <w:rsid w:val="0049402E"/>
    <w:rsid w:val="004E3BFC"/>
    <w:rsid w:val="00521025"/>
    <w:rsid w:val="00531591"/>
    <w:rsid w:val="005851DA"/>
    <w:rsid w:val="005C139C"/>
    <w:rsid w:val="005C53F4"/>
    <w:rsid w:val="005C7755"/>
    <w:rsid w:val="005D6599"/>
    <w:rsid w:val="00640C3A"/>
    <w:rsid w:val="006620E9"/>
    <w:rsid w:val="00664379"/>
    <w:rsid w:val="006F3097"/>
    <w:rsid w:val="00747BF0"/>
    <w:rsid w:val="00762AE0"/>
    <w:rsid w:val="007A5ADC"/>
    <w:rsid w:val="007C3FAF"/>
    <w:rsid w:val="00802608"/>
    <w:rsid w:val="00804C7B"/>
    <w:rsid w:val="00861B8D"/>
    <w:rsid w:val="00975052"/>
    <w:rsid w:val="009D3840"/>
    <w:rsid w:val="009F6515"/>
    <w:rsid w:val="00BE0FD0"/>
    <w:rsid w:val="00C33429"/>
    <w:rsid w:val="00C44310"/>
    <w:rsid w:val="00CD5F44"/>
    <w:rsid w:val="00CE5763"/>
    <w:rsid w:val="00CF6BED"/>
    <w:rsid w:val="00D438BB"/>
    <w:rsid w:val="00D80967"/>
    <w:rsid w:val="00D87120"/>
    <w:rsid w:val="00D913B8"/>
    <w:rsid w:val="00E76AA9"/>
    <w:rsid w:val="00EA1812"/>
    <w:rsid w:val="00EC2E57"/>
    <w:rsid w:val="00EE41B1"/>
    <w:rsid w:val="00F6759C"/>
    <w:rsid w:val="00F831EB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8B7DFF"/>
  <w14:defaultImageDpi w14:val="300"/>
  <w15:docId w15:val="{5B0DDDE4-2DD1-44F6-BC1B-AAA1A1F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D4"/>
  </w:style>
  <w:style w:type="paragraph" w:styleId="Footer">
    <w:name w:val="footer"/>
    <w:basedOn w:val="Normal"/>
    <w:link w:val="FooterChar"/>
    <w:uiPriority w:val="99"/>
    <w:unhideWhenUsed/>
    <w:rsid w:val="000A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D4"/>
  </w:style>
  <w:style w:type="character" w:styleId="CommentReference">
    <w:name w:val="annotation reference"/>
    <w:basedOn w:val="DefaultParagraphFont"/>
    <w:uiPriority w:val="99"/>
    <w:semiHidden/>
    <w:unhideWhenUsed/>
    <w:rsid w:val="0036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A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6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AD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CF12-8566-48B0-9D2A-4ECC2511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Cell</dc:creator>
  <cp:keywords/>
  <dc:description/>
  <cp:lastModifiedBy>Arthur Argomaniz</cp:lastModifiedBy>
  <cp:revision>10</cp:revision>
  <cp:lastPrinted>2017-06-22T02:33:00Z</cp:lastPrinted>
  <dcterms:created xsi:type="dcterms:W3CDTF">2017-06-08T17:03:00Z</dcterms:created>
  <dcterms:modified xsi:type="dcterms:W3CDTF">2019-02-27T11:36:00Z</dcterms:modified>
</cp:coreProperties>
</file>