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28A6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45DF7FDF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2224C1B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4BACF929" w14:textId="5967F59E" w:rsidR="00C157A1" w:rsidRPr="002676D8" w:rsidRDefault="00881802" w:rsidP="00223452">
            <w:pPr>
              <w:rPr>
                <w:b/>
              </w:rPr>
            </w:pPr>
            <w:r>
              <w:rPr>
                <w:b/>
              </w:rPr>
              <w:t xml:space="preserve">BSL </w:t>
            </w:r>
            <w:r w:rsidR="007D410A" w:rsidRPr="002676D8">
              <w:rPr>
                <w:b/>
              </w:rPr>
              <w:t>Election Day</w:t>
            </w:r>
            <w:r w:rsidR="00DC73CE" w:rsidRPr="002676D8">
              <w:rPr>
                <w:b/>
              </w:rPr>
              <w:t xml:space="preserve"> PowerPoint Presentation</w:t>
            </w:r>
          </w:p>
        </w:tc>
      </w:tr>
      <w:tr w:rsidR="00B82F9B" w14:paraId="0A7FBDC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5CBC40A3" w14:textId="1C2F9669" w:rsidR="007A6729" w:rsidRDefault="007A6729" w:rsidP="00223452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223452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</w:tc>
        <w:tc>
          <w:tcPr>
            <w:tcW w:w="6272" w:type="dxa"/>
          </w:tcPr>
          <w:p w14:paraId="3D088269" w14:textId="3E1DCC07" w:rsidR="00820A54" w:rsidRDefault="007D410A">
            <w:r>
              <w:t xml:space="preserve">This PowerPoint </w:t>
            </w:r>
            <w:r w:rsidR="00DC73CE">
              <w:t xml:space="preserve">serves as a visual to guide for conducting an election </w:t>
            </w:r>
            <w:r>
              <w:t>process</w:t>
            </w:r>
            <w:r w:rsidR="00DC73CE">
              <w:t xml:space="preserve"> in accordance with established </w:t>
            </w:r>
            <w:r>
              <w:t xml:space="preserve">bylaws. </w:t>
            </w:r>
          </w:p>
        </w:tc>
      </w:tr>
      <w:tr w:rsidR="00B82F9B" w14:paraId="12A30F0A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006D0A41" w14:textId="414DEAFC" w:rsidR="007A6729" w:rsidRDefault="00B82F9B" w:rsidP="00223452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223452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14:paraId="722F10C3" w14:textId="2D6A336E" w:rsidR="006538FC" w:rsidRDefault="00820A54" w:rsidP="003A54B3">
            <w:r>
              <w:t xml:space="preserve">This document was developed </w:t>
            </w:r>
            <w:r w:rsidR="0043410F">
              <w:t>for Best Start Lancaster.</w:t>
            </w:r>
            <w:r w:rsidR="007D410A">
              <w:t xml:space="preserve">  The content of the PowerPoint comes from First 5 LA’s parameters for the Best Start initiative (i.e. it has to be parent- led</w:t>
            </w:r>
            <w:r w:rsidR="005015B4">
              <w:t>, etc…</w:t>
            </w:r>
            <w:r w:rsidR="007D410A">
              <w:t>) and Best Start Lancaster bylaws.</w:t>
            </w:r>
          </w:p>
        </w:tc>
      </w:tr>
      <w:tr w:rsidR="00B82F9B" w14:paraId="7410B21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484BDF0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37768B8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6F92E17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3069FAA1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CC0B6E5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2DADEB01" w14:textId="2F970682" w:rsidR="0043410F" w:rsidRDefault="0043410F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 xml:space="preserve">This tool </w:t>
            </w:r>
            <w:r w:rsidR="00293A76">
              <w:t>is used on election day, when Partnership members vote to select Guidance Body members.</w:t>
            </w:r>
          </w:p>
          <w:p w14:paraId="1BE9830D" w14:textId="490DB0A9" w:rsidR="004B04BE" w:rsidRDefault="00293A76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 xml:space="preserve">It is meant to used by </w:t>
            </w:r>
            <w:r w:rsidR="007D410A">
              <w:t xml:space="preserve"> group facilitators or leaders to </w:t>
            </w:r>
            <w:r>
              <w:t>who are overseeing the</w:t>
            </w:r>
            <w:r w:rsidR="007D410A">
              <w:t xml:space="preserve"> election</w:t>
            </w:r>
            <w:r>
              <w:t xml:space="preserve"> process during a</w:t>
            </w:r>
            <w:r w:rsidR="007D410A">
              <w:t xml:space="preserve"> Community Partnership meeting.</w:t>
            </w:r>
          </w:p>
          <w:p w14:paraId="3B38704E" w14:textId="77777777" w:rsidR="00293A76" w:rsidRDefault="002545C9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>No</w:t>
            </w:r>
            <w:r w:rsidR="007D410A">
              <w:t xml:space="preserve"> special</w:t>
            </w:r>
            <w:r>
              <w:t xml:space="preserve"> </w:t>
            </w:r>
            <w:r w:rsidR="0043410F">
              <w:t xml:space="preserve">skill </w:t>
            </w:r>
            <w:r>
              <w:t>set is needed</w:t>
            </w:r>
            <w:r w:rsidR="007D410A">
              <w:t xml:space="preserve"> but it is important to </w:t>
            </w:r>
            <w:r w:rsidR="00293A76">
              <w:t xml:space="preserve">walk through the </w:t>
            </w:r>
            <w:r w:rsidR="007D410A">
              <w:t>presentation</w:t>
            </w:r>
            <w:r w:rsidR="00293A76">
              <w:t xml:space="preserve"> as part of advance preparation</w:t>
            </w:r>
            <w:r w:rsidR="007D410A">
              <w:t xml:space="preserve">.  </w:t>
            </w:r>
          </w:p>
          <w:p w14:paraId="630832BC" w14:textId="42384055" w:rsidR="002545C9" w:rsidRDefault="007D410A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>Some of the slides contain the actu</w:t>
            </w:r>
            <w:r w:rsidR="00293A76">
              <w:t>al text from the bylaws, but it is not meant to be read word for word. Instead, the recommendation is</w:t>
            </w:r>
            <w:r>
              <w:t xml:space="preserve"> to review the proce</w:t>
            </w:r>
            <w:r w:rsidR="00293A76">
              <w:t xml:space="preserve">ss and rules by summarizing key points while noting that the bylaws are </w:t>
            </w:r>
            <w:r>
              <w:t>readily available for reference.</w:t>
            </w:r>
          </w:p>
          <w:p w14:paraId="314F85AD" w14:textId="77777777" w:rsidR="007D410A" w:rsidRDefault="007D410A" w:rsidP="007D410A">
            <w:pPr>
              <w:pStyle w:val="ListParagraph"/>
              <w:ind w:left="431"/>
            </w:pPr>
          </w:p>
          <w:p w14:paraId="1A12E334" w14:textId="77777777" w:rsidR="007D410A" w:rsidRDefault="007D410A" w:rsidP="007D410A">
            <w:pPr>
              <w:pStyle w:val="ListParagraph"/>
              <w:ind w:left="431"/>
            </w:pPr>
          </w:p>
          <w:p w14:paraId="6122C5AB" w14:textId="4AFF7CC9" w:rsidR="007D410A" w:rsidRDefault="007D410A" w:rsidP="007D410A">
            <w:pPr>
              <w:pStyle w:val="ListParagraph"/>
              <w:ind w:left="431"/>
            </w:pPr>
            <w:r>
              <w:t xml:space="preserve">This </w:t>
            </w:r>
            <w:r w:rsidR="00293A76">
              <w:t xml:space="preserve">PowerPoint should </w:t>
            </w:r>
            <w:r>
              <w:t xml:space="preserve"> be updated before every election </w:t>
            </w:r>
            <w:r w:rsidR="00293A76">
              <w:t>as bylaws and candidates change, including the slides that reference the ballot.</w:t>
            </w:r>
          </w:p>
          <w:p w14:paraId="3835692D" w14:textId="2C47FF88" w:rsidR="007D410A" w:rsidRDefault="007D410A" w:rsidP="007D410A">
            <w:pPr>
              <w:pStyle w:val="ListParagraph"/>
              <w:ind w:left="431"/>
            </w:pPr>
          </w:p>
        </w:tc>
      </w:tr>
      <w:tr w:rsidR="00B82F9B" w14:paraId="4F0BCCDC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F8D3F40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615D301E" w14:textId="3B7BBB42" w:rsidR="007A6729" w:rsidRDefault="007D410A" w:rsidP="00324E23">
            <w:r>
              <w:t>Using a consistent process to run an election makes it a smoother experience for everyone.</w:t>
            </w:r>
          </w:p>
        </w:tc>
      </w:tr>
    </w:tbl>
    <w:p w14:paraId="12BEE53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5FD4" w14:textId="77777777" w:rsidR="00EE2B47" w:rsidRDefault="00EE2B47" w:rsidP="0072452B">
      <w:r>
        <w:separator/>
      </w:r>
    </w:p>
  </w:endnote>
  <w:endnote w:type="continuationSeparator" w:id="0">
    <w:p w14:paraId="57B3BD24" w14:textId="77777777" w:rsidR="00EE2B47" w:rsidRDefault="00EE2B47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5E51" w14:textId="77777777" w:rsidR="00D17821" w:rsidRDefault="00D1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3D77E" w14:textId="77777777" w:rsidR="00D17821" w:rsidRDefault="00D1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0471" w14:textId="77777777" w:rsidR="00D17821" w:rsidRDefault="00D1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DDDF6" w14:textId="77777777" w:rsidR="00EE2B47" w:rsidRDefault="00EE2B47" w:rsidP="0072452B">
      <w:r>
        <w:separator/>
      </w:r>
    </w:p>
  </w:footnote>
  <w:footnote w:type="continuationSeparator" w:id="0">
    <w:p w14:paraId="2A7E0762" w14:textId="77777777" w:rsidR="00EE2B47" w:rsidRDefault="00EE2B47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9801" w14:textId="77777777" w:rsidR="00D17821" w:rsidRDefault="00D1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288C" w14:textId="77777777" w:rsidR="00D17821" w:rsidRPr="005F4626" w:rsidRDefault="00D17821" w:rsidP="00D17821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  <w:sz w:val="22"/>
      </w:rPr>
      <w:drawing>
        <wp:anchor distT="0" distB="0" distL="114300" distR="114300" simplePos="0" relativeHeight="251659264" behindDoc="1" locked="0" layoutInCell="1" allowOverlap="1" wp14:anchorId="5D4DC705" wp14:editId="0BD8F66B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4D193489" w14:textId="77777777" w:rsidR="00D17821" w:rsidRDefault="00D17821" w:rsidP="00D17821"/>
  <w:p w14:paraId="0226DDA5" w14:textId="77777777" w:rsidR="00DC73CE" w:rsidRPr="00C157A1" w:rsidRDefault="00DC73CE" w:rsidP="00DC73CE">
    <w:pPr>
      <w:pStyle w:val="Header"/>
      <w:rPr>
        <w:b/>
        <w:color w:val="2E74B5" w:themeColor="accent5" w:themeShade="BF"/>
        <w:sz w:val="28"/>
        <w:szCs w:val="28"/>
      </w:rPr>
    </w:pPr>
    <w:bookmarkStart w:id="0" w:name="_GoBack"/>
    <w:bookmarkEnd w:id="0"/>
  </w:p>
  <w:p w14:paraId="1FA49FBF" w14:textId="77777777" w:rsidR="0072452B" w:rsidRDefault="007245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6210E" w14:textId="77777777" w:rsidR="00D17821" w:rsidRDefault="00D1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CCC"/>
    <w:multiLevelType w:val="hybridMultilevel"/>
    <w:tmpl w:val="41BE8044"/>
    <w:lvl w:ilvl="0" w:tplc="501C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35D"/>
    <w:multiLevelType w:val="hybridMultilevel"/>
    <w:tmpl w:val="D2E0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03AB"/>
    <w:multiLevelType w:val="hybridMultilevel"/>
    <w:tmpl w:val="F3187B8E"/>
    <w:lvl w:ilvl="0" w:tplc="A71C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E45"/>
    <w:multiLevelType w:val="hybridMultilevel"/>
    <w:tmpl w:val="29E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0CF2"/>
    <w:multiLevelType w:val="hybridMultilevel"/>
    <w:tmpl w:val="649E87E2"/>
    <w:lvl w:ilvl="0" w:tplc="7DE43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E862E3"/>
    <w:multiLevelType w:val="hybridMultilevel"/>
    <w:tmpl w:val="F40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277EE"/>
    <w:rsid w:val="00030A41"/>
    <w:rsid w:val="000D412D"/>
    <w:rsid w:val="001041E3"/>
    <w:rsid w:val="001108C7"/>
    <w:rsid w:val="001376EE"/>
    <w:rsid w:val="001D77E4"/>
    <w:rsid w:val="00223452"/>
    <w:rsid w:val="002545C9"/>
    <w:rsid w:val="002676D8"/>
    <w:rsid w:val="00293A76"/>
    <w:rsid w:val="002B610C"/>
    <w:rsid w:val="002E3190"/>
    <w:rsid w:val="00324E23"/>
    <w:rsid w:val="00373381"/>
    <w:rsid w:val="003A54B3"/>
    <w:rsid w:val="0043410F"/>
    <w:rsid w:val="004B04BE"/>
    <w:rsid w:val="005015B4"/>
    <w:rsid w:val="005151E9"/>
    <w:rsid w:val="00556A1A"/>
    <w:rsid w:val="00566F27"/>
    <w:rsid w:val="005B0077"/>
    <w:rsid w:val="005C14E6"/>
    <w:rsid w:val="00626A66"/>
    <w:rsid w:val="006538FC"/>
    <w:rsid w:val="00716AD8"/>
    <w:rsid w:val="0072452B"/>
    <w:rsid w:val="00754D86"/>
    <w:rsid w:val="007A6729"/>
    <w:rsid w:val="007B6F43"/>
    <w:rsid w:val="007C0411"/>
    <w:rsid w:val="007D410A"/>
    <w:rsid w:val="007F4DE4"/>
    <w:rsid w:val="00820A54"/>
    <w:rsid w:val="00881802"/>
    <w:rsid w:val="008C70CC"/>
    <w:rsid w:val="00942A14"/>
    <w:rsid w:val="00962A1E"/>
    <w:rsid w:val="009C6E3E"/>
    <w:rsid w:val="00A002B2"/>
    <w:rsid w:val="00AF0FF1"/>
    <w:rsid w:val="00B1506F"/>
    <w:rsid w:val="00B41F2E"/>
    <w:rsid w:val="00B82F9B"/>
    <w:rsid w:val="00B86823"/>
    <w:rsid w:val="00BD38CC"/>
    <w:rsid w:val="00C157A1"/>
    <w:rsid w:val="00CC108E"/>
    <w:rsid w:val="00D048E1"/>
    <w:rsid w:val="00D17821"/>
    <w:rsid w:val="00D9528A"/>
    <w:rsid w:val="00DC73CE"/>
    <w:rsid w:val="00EE2B47"/>
    <w:rsid w:val="00FA49FF"/>
    <w:rsid w:val="00FC762A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D370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10</cp:revision>
  <cp:lastPrinted>2018-08-07T00:47:00Z</cp:lastPrinted>
  <dcterms:created xsi:type="dcterms:W3CDTF">2018-08-13T15:47:00Z</dcterms:created>
  <dcterms:modified xsi:type="dcterms:W3CDTF">2019-02-27T09:17:00Z</dcterms:modified>
</cp:coreProperties>
</file>