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F9B" w:rsidRDefault="00B82F9B"/>
    <w:tbl>
      <w:tblPr>
        <w:tblStyle w:val="TableGrid"/>
        <w:tblW w:w="0" w:type="auto"/>
        <w:tblInd w:w="-113" w:type="dxa"/>
        <w:tblLook w:val="04A0" w:firstRow="1" w:lastRow="0" w:firstColumn="1" w:lastColumn="0" w:noHBand="0" w:noVBand="1"/>
      </w:tblPr>
      <w:tblGrid>
        <w:gridCol w:w="3078"/>
        <w:gridCol w:w="6272"/>
      </w:tblGrid>
      <w:tr w:rsidR="00B82F9B" w:rsidTr="00B41F2E">
        <w:tc>
          <w:tcPr>
            <w:tcW w:w="3078" w:type="dxa"/>
            <w:shd w:val="clear" w:color="auto" w:fill="E2EFD9" w:themeFill="accent6" w:themeFillTint="33"/>
          </w:tcPr>
          <w:p w:rsidR="00B82F9B" w:rsidRDefault="007A6729" w:rsidP="00B41F2E">
            <w:pPr>
              <w:pStyle w:val="ListParagraph"/>
              <w:numPr>
                <w:ilvl w:val="0"/>
                <w:numId w:val="5"/>
              </w:numPr>
              <w:ind w:left="360" w:hanging="270"/>
            </w:pPr>
            <w:r w:rsidRPr="007A6729">
              <w:rPr>
                <w:b/>
                <w:color w:val="2E74B5" w:themeColor="accent5" w:themeShade="BF"/>
              </w:rPr>
              <w:t>NAME</w:t>
            </w:r>
            <w:r>
              <w:t xml:space="preserve"> of the resource / tool</w:t>
            </w:r>
          </w:p>
        </w:tc>
        <w:tc>
          <w:tcPr>
            <w:tcW w:w="6272" w:type="dxa"/>
          </w:tcPr>
          <w:p w:rsidR="00B82F9B" w:rsidRDefault="00B82F9B"/>
          <w:p w:rsidR="00C157A1" w:rsidRPr="007B1300" w:rsidRDefault="007B1300">
            <w:pPr>
              <w:rPr>
                <w:b/>
              </w:rPr>
            </w:pPr>
            <w:r>
              <w:rPr>
                <w:b/>
              </w:rPr>
              <w:t xml:space="preserve">Defining Core </w:t>
            </w:r>
            <w:proofErr w:type="spellStart"/>
            <w:r>
              <w:rPr>
                <w:b/>
              </w:rPr>
              <w:t>Values_E</w:t>
            </w:r>
            <w:r w:rsidR="00514459" w:rsidRPr="007B1300">
              <w:rPr>
                <w:b/>
              </w:rPr>
              <w:t>xercises</w:t>
            </w:r>
            <w:proofErr w:type="spellEnd"/>
          </w:p>
          <w:p w:rsidR="00C157A1" w:rsidRDefault="00C157A1"/>
        </w:tc>
      </w:tr>
      <w:tr w:rsidR="00B82F9B" w:rsidTr="00461053">
        <w:trPr>
          <w:trHeight w:val="1268"/>
        </w:trPr>
        <w:tc>
          <w:tcPr>
            <w:tcW w:w="3078" w:type="dxa"/>
            <w:shd w:val="clear" w:color="auto" w:fill="E2EFD9" w:themeFill="accent6" w:themeFillTint="33"/>
          </w:tcPr>
          <w:p w:rsidR="00B82F9B" w:rsidRDefault="007A6729" w:rsidP="00B41F2E">
            <w:pPr>
              <w:pStyle w:val="ListParagraph"/>
              <w:numPr>
                <w:ilvl w:val="0"/>
                <w:numId w:val="5"/>
              </w:numPr>
              <w:ind w:left="360" w:hanging="270"/>
            </w:pPr>
            <w:r w:rsidRPr="007A6729">
              <w:rPr>
                <w:b/>
                <w:color w:val="2E74B5" w:themeColor="accent5" w:themeShade="BF"/>
              </w:rPr>
              <w:t xml:space="preserve">WHAT </w:t>
            </w:r>
            <w:r>
              <w:t>is the purpose of the resource / tool?</w:t>
            </w:r>
          </w:p>
          <w:p w:rsidR="007A6729" w:rsidRDefault="007A6729" w:rsidP="00B41F2E">
            <w:pPr>
              <w:ind w:left="360" w:hanging="270"/>
            </w:pPr>
          </w:p>
          <w:p w:rsidR="007A6729" w:rsidRDefault="007A6729" w:rsidP="00461053"/>
        </w:tc>
        <w:tc>
          <w:tcPr>
            <w:tcW w:w="6272" w:type="dxa"/>
          </w:tcPr>
          <w:p w:rsidR="006D4E9A" w:rsidRDefault="00475A95" w:rsidP="00461053">
            <w:r>
              <w:t xml:space="preserve">A </w:t>
            </w:r>
            <w:r w:rsidRPr="00475A95">
              <w:rPr>
                <w:i/>
              </w:rPr>
              <w:t>value</w:t>
            </w:r>
            <w:r>
              <w:t xml:space="preserve"> is a belief that guides your choices and actions. </w:t>
            </w:r>
            <w:r w:rsidR="006D4E9A">
              <w:t xml:space="preserve">This </w:t>
            </w:r>
            <w:r w:rsidR="00514459">
              <w:t xml:space="preserve">set of resources is designed to assist members of community groups in defining both their personal and collective core guiding values. </w:t>
            </w:r>
          </w:p>
          <w:p w:rsidR="00475A95" w:rsidRDefault="00475A95" w:rsidP="00461053"/>
          <w:p w:rsidR="00475A95" w:rsidRDefault="00475A95" w:rsidP="00461053"/>
        </w:tc>
      </w:tr>
      <w:tr w:rsidR="00B82F9B" w:rsidTr="00B41F2E">
        <w:tc>
          <w:tcPr>
            <w:tcW w:w="3078" w:type="dxa"/>
            <w:shd w:val="clear" w:color="auto" w:fill="E2EFD9" w:themeFill="accent6" w:themeFillTint="33"/>
          </w:tcPr>
          <w:p w:rsidR="00B82F9B" w:rsidRDefault="00B82F9B" w:rsidP="00B41F2E">
            <w:pPr>
              <w:pStyle w:val="ListParagraph"/>
              <w:numPr>
                <w:ilvl w:val="0"/>
                <w:numId w:val="5"/>
              </w:numPr>
              <w:ind w:left="360" w:hanging="270"/>
            </w:pPr>
            <w:r w:rsidRPr="007A6729">
              <w:rPr>
                <w:b/>
                <w:color w:val="2E74B5" w:themeColor="accent5" w:themeShade="BF"/>
              </w:rPr>
              <w:t>WHO</w:t>
            </w:r>
            <w:r>
              <w:t xml:space="preserve"> developed the </w:t>
            </w:r>
            <w:r w:rsidR="007A6729">
              <w:t>resource / tool? (If it was adapted from an existing document, please include a citation for the original source.)</w:t>
            </w:r>
          </w:p>
          <w:p w:rsidR="007A6729" w:rsidRDefault="007A6729" w:rsidP="00B41F2E">
            <w:pPr>
              <w:ind w:left="360" w:hanging="270"/>
            </w:pPr>
          </w:p>
          <w:p w:rsidR="007A6729" w:rsidRDefault="007A6729" w:rsidP="00B41F2E">
            <w:pPr>
              <w:ind w:left="360" w:hanging="270"/>
            </w:pPr>
          </w:p>
        </w:tc>
        <w:tc>
          <w:tcPr>
            <w:tcW w:w="6272" w:type="dxa"/>
          </w:tcPr>
          <w:p w:rsidR="007B1300" w:rsidRDefault="00514459" w:rsidP="00B76572">
            <w:r>
              <w:t xml:space="preserve">Kara Coleman adapted these materials from the Core Values Exercises published by The Innovation Center in </w:t>
            </w:r>
            <w:r w:rsidRPr="00514459">
              <w:rPr>
                <w:i/>
              </w:rPr>
              <w:t>Collective Leadership Works</w:t>
            </w:r>
            <w:r>
              <w:t>.</w:t>
            </w:r>
          </w:p>
          <w:p w:rsidR="007B1300" w:rsidRDefault="007B1300" w:rsidP="007B1300"/>
          <w:p w:rsidR="00B82F9B" w:rsidRPr="007B1300" w:rsidRDefault="00B82F9B" w:rsidP="007B1300">
            <w:pPr>
              <w:jc w:val="center"/>
            </w:pPr>
            <w:bookmarkStart w:id="0" w:name="_GoBack"/>
            <w:bookmarkEnd w:id="0"/>
          </w:p>
        </w:tc>
      </w:tr>
      <w:tr w:rsidR="00B82F9B" w:rsidTr="00B41F2E">
        <w:tc>
          <w:tcPr>
            <w:tcW w:w="3078" w:type="dxa"/>
            <w:shd w:val="clear" w:color="auto" w:fill="E2EFD9" w:themeFill="accent6" w:themeFillTint="33"/>
          </w:tcPr>
          <w:p w:rsidR="007A6729" w:rsidRDefault="007A6729" w:rsidP="00B41F2E">
            <w:pPr>
              <w:pStyle w:val="ListParagraph"/>
              <w:numPr>
                <w:ilvl w:val="0"/>
                <w:numId w:val="5"/>
              </w:numPr>
              <w:ind w:left="360" w:hanging="270"/>
            </w:pPr>
            <w:r w:rsidRPr="007A6729">
              <w:rPr>
                <w:b/>
                <w:color w:val="2E74B5" w:themeColor="accent5" w:themeShade="BF"/>
              </w:rPr>
              <w:t>HOW</w:t>
            </w:r>
            <w:r w:rsidR="00B82F9B">
              <w:t xml:space="preserve"> should the resource / tool be used?</w:t>
            </w:r>
            <w:r>
              <w:t xml:space="preserve">  </w:t>
            </w:r>
          </w:p>
          <w:p w:rsidR="007A6729" w:rsidRPr="00B41F2E" w:rsidRDefault="007A6729" w:rsidP="00C157A1">
            <w:pPr>
              <w:pStyle w:val="ListParagraph"/>
              <w:numPr>
                <w:ilvl w:val="0"/>
                <w:numId w:val="6"/>
              </w:numPr>
              <w:ind w:hanging="90"/>
              <w:rPr>
                <w:i/>
              </w:rPr>
            </w:pPr>
            <w:r w:rsidRPr="00B41F2E">
              <w:rPr>
                <w:i/>
              </w:rPr>
              <w:t>What circumstances are ideal/appropriate?</w:t>
            </w:r>
          </w:p>
          <w:p w:rsidR="00B82F9B" w:rsidRPr="00B41F2E" w:rsidRDefault="007A6729" w:rsidP="00C157A1">
            <w:pPr>
              <w:pStyle w:val="ListParagraph"/>
              <w:numPr>
                <w:ilvl w:val="0"/>
                <w:numId w:val="6"/>
              </w:numPr>
              <w:ind w:hanging="90"/>
              <w:rPr>
                <w:i/>
              </w:rPr>
            </w:pPr>
            <w:r w:rsidRPr="00B41F2E">
              <w:rPr>
                <w:i/>
              </w:rPr>
              <w:t>By whom and when?</w:t>
            </w:r>
          </w:p>
          <w:p w:rsidR="007A6729" w:rsidRPr="00B41F2E" w:rsidRDefault="007A6729" w:rsidP="00C157A1">
            <w:pPr>
              <w:pStyle w:val="ListParagraph"/>
              <w:numPr>
                <w:ilvl w:val="0"/>
                <w:numId w:val="6"/>
              </w:numPr>
              <w:ind w:hanging="90"/>
              <w:rPr>
                <w:i/>
              </w:rPr>
            </w:pPr>
            <w:r w:rsidRPr="00B41F2E">
              <w:rPr>
                <w:i/>
              </w:rPr>
              <w:t>Is a particular skill set or special preparation needed?</w:t>
            </w:r>
          </w:p>
          <w:p w:rsidR="007A6729" w:rsidRDefault="007A6729" w:rsidP="00B41F2E">
            <w:pPr>
              <w:ind w:left="360" w:hanging="270"/>
            </w:pPr>
          </w:p>
        </w:tc>
        <w:tc>
          <w:tcPr>
            <w:tcW w:w="6272" w:type="dxa"/>
          </w:tcPr>
          <w:p w:rsidR="00D35629" w:rsidRDefault="00BB3998" w:rsidP="00D35629">
            <w:r>
              <w:t xml:space="preserve">These resources are </w:t>
            </w:r>
            <w:r w:rsidR="006D4E9A">
              <w:t xml:space="preserve">most applicable to </w:t>
            </w:r>
            <w:r w:rsidR="00D35629">
              <w:t xml:space="preserve">community </w:t>
            </w:r>
            <w:r w:rsidR="006D4E9A">
              <w:t>gro</w:t>
            </w:r>
            <w:r w:rsidR="00D35629">
              <w:t xml:space="preserve">ups </w:t>
            </w:r>
            <w:r w:rsidR="00701633">
              <w:t xml:space="preserve">that are </w:t>
            </w:r>
            <w:r w:rsidR="00DC6546">
              <w:t xml:space="preserve">in the process of </w:t>
            </w:r>
            <w:r w:rsidR="009B613C">
              <w:t xml:space="preserve">developing or updating </w:t>
            </w:r>
            <w:r>
              <w:t xml:space="preserve">a Statement of Values, which serves as a guide for all group decision making and shared expectations regarding member/partner conduct. </w:t>
            </w:r>
          </w:p>
          <w:p w:rsidR="005F2A4D" w:rsidRDefault="005F2A4D" w:rsidP="00D35629"/>
          <w:p w:rsidR="005E1CA5" w:rsidRDefault="005E1CA5" w:rsidP="00D35629">
            <w:r w:rsidRPr="00CF3667">
              <w:rPr>
                <w:u w:val="single"/>
              </w:rPr>
              <w:t>Icebreaker Activity: What Are Your Core Values</w:t>
            </w:r>
            <w:r w:rsidR="00CF3667" w:rsidRPr="00CF3667">
              <w:rPr>
                <w:u w:val="single"/>
              </w:rPr>
              <w:t>?</w:t>
            </w:r>
            <w:r>
              <w:t xml:space="preserve"> – Helps prepare participants for deeper group exploration by supporting a brief introductory exploration and sharing of one’s core personal values. Intended for small breakout groups.</w:t>
            </w:r>
          </w:p>
          <w:p w:rsidR="005F2A4D" w:rsidRDefault="005F2A4D" w:rsidP="00D35629"/>
          <w:p w:rsidR="00CF3667" w:rsidRDefault="00CF3667" w:rsidP="00D35629">
            <w:r w:rsidRPr="00CF3667">
              <w:rPr>
                <w:u w:val="single"/>
              </w:rPr>
              <w:t xml:space="preserve">Identifying </w:t>
            </w:r>
            <w:r w:rsidR="004C30F2">
              <w:rPr>
                <w:u w:val="single"/>
              </w:rPr>
              <w:t xml:space="preserve">Community </w:t>
            </w:r>
            <w:r w:rsidRPr="00CF3667">
              <w:rPr>
                <w:u w:val="single"/>
              </w:rPr>
              <w:t>Partnership Values</w:t>
            </w:r>
            <w:r>
              <w:t xml:space="preserve"> –</w:t>
            </w:r>
            <w:r w:rsidR="008B37A1">
              <w:t xml:space="preserve"> Provides</w:t>
            </w:r>
            <w:r>
              <w:t xml:space="preserve"> facilitation guidance for a </w:t>
            </w:r>
            <w:r w:rsidR="00A34AA4">
              <w:t xml:space="preserve">community </w:t>
            </w:r>
            <w:r w:rsidR="00C35AD9">
              <w:t>café-style</w:t>
            </w:r>
            <w:r>
              <w:t xml:space="preserve"> conversation that builds on the exploration of core personal values by asking participants to identify </w:t>
            </w:r>
            <w:r w:rsidR="002F476C">
              <w:t xml:space="preserve">and rank </w:t>
            </w:r>
            <w:r>
              <w:t>Core Partnership Values for their group/community change initiative.</w:t>
            </w:r>
          </w:p>
          <w:p w:rsidR="005F2A4D" w:rsidRDefault="005F2A4D" w:rsidP="00D35629"/>
          <w:p w:rsidR="002C1676" w:rsidRDefault="002C1676" w:rsidP="00D35629"/>
          <w:p w:rsidR="008B37A1" w:rsidRDefault="00875A9B" w:rsidP="00D35629">
            <w:r>
              <w:rPr>
                <w:u w:val="single"/>
              </w:rPr>
              <w:t>Aligning Action and</w:t>
            </w:r>
            <w:r w:rsidR="008B37A1" w:rsidRPr="005F2A4D">
              <w:rPr>
                <w:u w:val="single"/>
              </w:rPr>
              <w:t xml:space="preserve"> Values:</w:t>
            </w:r>
            <w:r w:rsidR="008B37A1">
              <w:t xml:space="preserve"> After members identify and rank Core Partnership Values, this worksheet can be used to support them in defining them in their own words. Their feedback can then be utilized to draft a Values Statement for review, editing and approval. (Please note, the values listed are based on a specific Best Start Community Partnership and can be modified, as needed.)</w:t>
            </w:r>
          </w:p>
          <w:p w:rsidR="00CA64EB" w:rsidRDefault="00CA64EB" w:rsidP="00D35629">
            <w:pPr>
              <w:rPr>
                <w:u w:val="single"/>
              </w:rPr>
            </w:pPr>
          </w:p>
          <w:p w:rsidR="00977A8E" w:rsidRDefault="002C1676" w:rsidP="00D35629">
            <w:r w:rsidRPr="00977A8E">
              <w:rPr>
                <w:u w:val="single"/>
              </w:rPr>
              <w:t>Identifying Your Core Values</w:t>
            </w:r>
            <w:r w:rsidR="00E62D6D">
              <w:rPr>
                <w:u w:val="single"/>
              </w:rPr>
              <w:t>: Group Member Exercise</w:t>
            </w:r>
            <w:r w:rsidR="009E5093">
              <w:t xml:space="preserve"> – This is a more in-depth exploration of core personal values</w:t>
            </w:r>
            <w:r w:rsidR="00E33FA0">
              <w:t xml:space="preserve"> that is directly based o</w:t>
            </w:r>
            <w:r w:rsidR="00977A8E">
              <w:t>n one’s experience as a group member.  This exercise can be used:</w:t>
            </w:r>
          </w:p>
          <w:p w:rsidR="002C1676" w:rsidRDefault="00977A8E" w:rsidP="00977A8E">
            <w:pPr>
              <w:pStyle w:val="ListParagraph"/>
              <w:numPr>
                <w:ilvl w:val="0"/>
                <w:numId w:val="11"/>
              </w:numPr>
            </w:pPr>
            <w:r>
              <w:t xml:space="preserve">To support </w:t>
            </w:r>
            <w:r w:rsidR="00E33FA0">
              <w:t xml:space="preserve">general </w:t>
            </w:r>
            <w:r>
              <w:t>leadership development.</w:t>
            </w:r>
          </w:p>
          <w:p w:rsidR="00E33FA0" w:rsidRDefault="00E33FA0" w:rsidP="00977A8E">
            <w:pPr>
              <w:pStyle w:val="ListParagraph"/>
              <w:numPr>
                <w:ilvl w:val="0"/>
                <w:numId w:val="11"/>
              </w:numPr>
            </w:pPr>
            <w:r>
              <w:t>As a journaling exercise.</w:t>
            </w:r>
          </w:p>
          <w:p w:rsidR="00977A8E" w:rsidRDefault="00977A8E" w:rsidP="00977A8E">
            <w:pPr>
              <w:pStyle w:val="ListParagraph"/>
              <w:numPr>
                <w:ilvl w:val="0"/>
                <w:numId w:val="11"/>
              </w:numPr>
            </w:pPr>
            <w:r>
              <w:t>As a team and relationship building exercise.</w:t>
            </w:r>
          </w:p>
          <w:p w:rsidR="00977A8E" w:rsidRDefault="00977A8E" w:rsidP="00D35629">
            <w:pPr>
              <w:pStyle w:val="ListParagraph"/>
              <w:numPr>
                <w:ilvl w:val="0"/>
                <w:numId w:val="11"/>
              </w:numPr>
            </w:pPr>
            <w:r>
              <w:t xml:space="preserve">As an educational and grounding precursor to seeking broad input regarding group values. </w:t>
            </w:r>
            <w:r w:rsidR="0081715E">
              <w:t>(</w:t>
            </w:r>
            <w:r>
              <w:t>As an example, Best Start Compton-East Compton’s Governance Work Group participated in this exercise as preparation for using the above tools to solicit Values Statement input from the Leadership Group and full partnership.</w:t>
            </w:r>
            <w:r w:rsidR="0081715E">
              <w:t>)</w:t>
            </w:r>
          </w:p>
          <w:p w:rsidR="008279CB" w:rsidRDefault="008279CB" w:rsidP="008279CB"/>
          <w:p w:rsidR="000E5049" w:rsidRDefault="008279CB" w:rsidP="008279CB">
            <w:r>
              <w:rPr>
                <w:u w:val="single"/>
              </w:rPr>
              <w:t xml:space="preserve">Recommended </w:t>
            </w:r>
            <w:r w:rsidR="006D2A4D">
              <w:rPr>
                <w:u w:val="single"/>
              </w:rPr>
              <w:t xml:space="preserve">Skill Set &amp; </w:t>
            </w:r>
            <w:r>
              <w:rPr>
                <w:u w:val="single"/>
              </w:rPr>
              <w:t>P</w:t>
            </w:r>
            <w:r w:rsidRPr="008279CB">
              <w:rPr>
                <w:u w:val="single"/>
              </w:rPr>
              <w:t>reparation:</w:t>
            </w:r>
            <w:r>
              <w:t xml:space="preserve"> </w:t>
            </w:r>
            <w:r w:rsidR="006D2A4D">
              <w:t xml:space="preserve"> </w:t>
            </w:r>
          </w:p>
          <w:p w:rsidR="00AF0F0B" w:rsidRDefault="006D2A4D" w:rsidP="00AF0F0B">
            <w:r>
              <w:t xml:space="preserve">For facilitators who support related planning discussions, </w:t>
            </w:r>
          </w:p>
          <w:p w:rsidR="00AF0F0B" w:rsidRDefault="00AF0F0B" w:rsidP="00AF0F0B">
            <w:pPr>
              <w:pStyle w:val="ListParagraph"/>
              <w:numPr>
                <w:ilvl w:val="0"/>
                <w:numId w:val="12"/>
              </w:numPr>
            </w:pPr>
            <w:r>
              <w:t>Strong facilitation skills</w:t>
            </w:r>
            <w:r w:rsidR="008935CC">
              <w:t xml:space="preserve"> and appropri</w:t>
            </w:r>
            <w:r w:rsidR="00EC4652">
              <w:t>ate modeling of ethical/values-based</w:t>
            </w:r>
            <w:r w:rsidR="008935CC">
              <w:t xml:space="preserve"> conduct</w:t>
            </w:r>
          </w:p>
          <w:p w:rsidR="000E5049" w:rsidRDefault="00AF0F0B" w:rsidP="00424F79">
            <w:pPr>
              <w:pStyle w:val="ListParagraph"/>
              <w:numPr>
                <w:ilvl w:val="0"/>
                <w:numId w:val="10"/>
              </w:numPr>
            </w:pPr>
            <w:r>
              <w:t>F</w:t>
            </w:r>
            <w:r w:rsidR="006D2A4D">
              <w:t xml:space="preserve">amiliarity with </w:t>
            </w:r>
            <w:r w:rsidR="00424F79">
              <w:t xml:space="preserve">the exploration </w:t>
            </w:r>
            <w:r>
              <w:t xml:space="preserve">and articulation </w:t>
            </w:r>
            <w:r w:rsidR="00424F79">
              <w:t>of core val</w:t>
            </w:r>
            <w:r w:rsidR="009076AA">
              <w:t xml:space="preserve">ues and ethics </w:t>
            </w:r>
            <w:r w:rsidR="00424F79">
              <w:t>is recommended.</w:t>
            </w:r>
          </w:p>
        </w:tc>
      </w:tr>
      <w:tr w:rsidR="000E5049" w:rsidTr="00B41F2E">
        <w:tc>
          <w:tcPr>
            <w:tcW w:w="3078" w:type="dxa"/>
            <w:shd w:val="clear" w:color="auto" w:fill="E2EFD9" w:themeFill="accent6" w:themeFillTint="33"/>
          </w:tcPr>
          <w:p w:rsidR="000E5049" w:rsidRDefault="000E5049" w:rsidP="000E5049">
            <w:pPr>
              <w:pStyle w:val="ListParagraph"/>
              <w:numPr>
                <w:ilvl w:val="0"/>
                <w:numId w:val="5"/>
              </w:numPr>
              <w:ind w:left="360" w:hanging="270"/>
            </w:pPr>
            <w:r w:rsidRPr="007A6729">
              <w:rPr>
                <w:b/>
                <w:color w:val="2E74B5" w:themeColor="accent5" w:themeShade="BF"/>
              </w:rPr>
              <w:lastRenderedPageBreak/>
              <w:t>WHY</w:t>
            </w:r>
            <w:r>
              <w:t xml:space="preserve"> is this resource being recommended? (What makes is especially effective or useful for community-based work?)</w:t>
            </w:r>
          </w:p>
        </w:tc>
        <w:tc>
          <w:tcPr>
            <w:tcW w:w="6272" w:type="dxa"/>
          </w:tcPr>
          <w:p w:rsidR="000E5049" w:rsidRDefault="009F4647" w:rsidP="000E5049">
            <w:r>
              <w:t xml:space="preserve">Core values </w:t>
            </w:r>
            <w:r w:rsidR="00A03E87">
              <w:t xml:space="preserve">are the essence of a group or organization’s identity. They are deeply ingrained principles, beliefs and philosophies that support a collective vision, shape its </w:t>
            </w:r>
            <w:r w:rsidR="00875A9B">
              <w:t xml:space="preserve">culture, </w:t>
            </w:r>
            <w:r w:rsidR="00A03E87">
              <w:t xml:space="preserve">serve as </w:t>
            </w:r>
            <w:r w:rsidR="00875A9B">
              <w:t>the foundation for all decision making</w:t>
            </w:r>
            <w:r w:rsidR="00475A95">
              <w:t xml:space="preserve"> – including chosen goals, strategies, and partners.  </w:t>
            </w:r>
          </w:p>
        </w:tc>
      </w:tr>
    </w:tbl>
    <w:p w:rsidR="00ED5F2D" w:rsidRDefault="00ED5F2D"/>
    <w:p w:rsidR="00B82F9B" w:rsidRDefault="00B82F9B"/>
    <w:sectPr w:rsidR="00B82F9B" w:rsidSect="00BD38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974" w:rsidRDefault="00CA2974" w:rsidP="0072452B">
      <w:r>
        <w:separator/>
      </w:r>
    </w:p>
  </w:endnote>
  <w:endnote w:type="continuationSeparator" w:id="0">
    <w:p w:rsidR="00CA2974" w:rsidRDefault="00CA2974" w:rsidP="007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974" w:rsidRDefault="00CA2974" w:rsidP="0072452B">
      <w:r>
        <w:separator/>
      </w:r>
    </w:p>
  </w:footnote>
  <w:footnote w:type="continuationSeparator" w:id="0">
    <w:p w:rsidR="00CA2974" w:rsidRDefault="00CA2974" w:rsidP="0072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00" w:rsidRPr="00C157A1" w:rsidRDefault="0072452B" w:rsidP="007B1300">
    <w:pPr>
      <w:pStyle w:val="Header"/>
      <w:jc w:val="center"/>
      <w:rPr>
        <w:b/>
        <w:color w:val="2E74B5" w:themeColor="accent5" w:themeShade="BF"/>
        <w:sz w:val="28"/>
        <w:szCs w:val="28"/>
      </w:rPr>
    </w:pPr>
    <w:r w:rsidRPr="00C157A1">
      <w:rPr>
        <w:b/>
        <w:color w:val="2E74B5" w:themeColor="accent5" w:themeShade="BF"/>
        <w:sz w:val="28"/>
        <w:szCs w:val="28"/>
      </w:rPr>
      <w:t>P</w:t>
    </w:r>
    <w:r w:rsidR="007B1300">
      <w:rPr>
        <w:b/>
        <w:color w:val="2E74B5" w:themeColor="accent5" w:themeShade="BF"/>
        <w:sz w:val="28"/>
        <w:szCs w:val="28"/>
      </w:rPr>
      <w:t>ST RESOURCE OVERVIEW</w:t>
    </w:r>
  </w:p>
  <w:p w:rsidR="0072452B" w:rsidRDefault="007245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A6F"/>
    <w:multiLevelType w:val="hybridMultilevel"/>
    <w:tmpl w:val="8780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3997"/>
    <w:multiLevelType w:val="hybridMultilevel"/>
    <w:tmpl w:val="3FD0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A5195"/>
    <w:multiLevelType w:val="hybridMultilevel"/>
    <w:tmpl w:val="F0EEA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7C6266"/>
    <w:multiLevelType w:val="hybridMultilevel"/>
    <w:tmpl w:val="483C7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02155"/>
    <w:multiLevelType w:val="hybridMultilevel"/>
    <w:tmpl w:val="D0CE2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E031FD"/>
    <w:multiLevelType w:val="hybridMultilevel"/>
    <w:tmpl w:val="04743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C247F8"/>
    <w:multiLevelType w:val="hybridMultilevel"/>
    <w:tmpl w:val="89E23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71129"/>
    <w:multiLevelType w:val="hybridMultilevel"/>
    <w:tmpl w:val="187C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973753D"/>
    <w:multiLevelType w:val="hybridMultilevel"/>
    <w:tmpl w:val="CF3E2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CB74A02"/>
    <w:multiLevelType w:val="hybridMultilevel"/>
    <w:tmpl w:val="F148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8"/>
  </w:num>
  <w:num w:numId="6">
    <w:abstractNumId w:val="9"/>
  </w:num>
  <w:num w:numId="7">
    <w:abstractNumId w:val="3"/>
  </w:num>
  <w:num w:numId="8">
    <w:abstractNumId w:val="5"/>
  </w:num>
  <w:num w:numId="9">
    <w:abstractNumId w:val="10"/>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27"/>
    <w:rsid w:val="000525BF"/>
    <w:rsid w:val="000E5049"/>
    <w:rsid w:val="001143F2"/>
    <w:rsid w:val="00193274"/>
    <w:rsid w:val="00195684"/>
    <w:rsid w:val="00211EE1"/>
    <w:rsid w:val="00263087"/>
    <w:rsid w:val="002640F7"/>
    <w:rsid w:val="00270DA3"/>
    <w:rsid w:val="002C1676"/>
    <w:rsid w:val="002E125D"/>
    <w:rsid w:val="002F476C"/>
    <w:rsid w:val="003255EF"/>
    <w:rsid w:val="00346F4C"/>
    <w:rsid w:val="00407B29"/>
    <w:rsid w:val="00424F79"/>
    <w:rsid w:val="00461053"/>
    <w:rsid w:val="00475A95"/>
    <w:rsid w:val="004856B9"/>
    <w:rsid w:val="004C30F2"/>
    <w:rsid w:val="00514459"/>
    <w:rsid w:val="00566F27"/>
    <w:rsid w:val="005C14E6"/>
    <w:rsid w:val="005C1A5A"/>
    <w:rsid w:val="005E1CA5"/>
    <w:rsid w:val="005F2A4D"/>
    <w:rsid w:val="00612D63"/>
    <w:rsid w:val="00642273"/>
    <w:rsid w:val="006B6463"/>
    <w:rsid w:val="006D2A4D"/>
    <w:rsid w:val="006D4E9A"/>
    <w:rsid w:val="00701633"/>
    <w:rsid w:val="0072452B"/>
    <w:rsid w:val="0074527A"/>
    <w:rsid w:val="007678B1"/>
    <w:rsid w:val="007A6729"/>
    <w:rsid w:val="007B1300"/>
    <w:rsid w:val="007C0411"/>
    <w:rsid w:val="007D7C51"/>
    <w:rsid w:val="0081715E"/>
    <w:rsid w:val="008279CB"/>
    <w:rsid w:val="0083610D"/>
    <w:rsid w:val="00862636"/>
    <w:rsid w:val="00875A9B"/>
    <w:rsid w:val="008935CC"/>
    <w:rsid w:val="008B37A1"/>
    <w:rsid w:val="009076AA"/>
    <w:rsid w:val="00943D98"/>
    <w:rsid w:val="009531DE"/>
    <w:rsid w:val="00977A8E"/>
    <w:rsid w:val="009873BA"/>
    <w:rsid w:val="009B613C"/>
    <w:rsid w:val="009D62BB"/>
    <w:rsid w:val="009E5093"/>
    <w:rsid w:val="009F4647"/>
    <w:rsid w:val="00A03E87"/>
    <w:rsid w:val="00A101BB"/>
    <w:rsid w:val="00A34AA4"/>
    <w:rsid w:val="00AF0F0B"/>
    <w:rsid w:val="00B41F2E"/>
    <w:rsid w:val="00B76572"/>
    <w:rsid w:val="00B82F9B"/>
    <w:rsid w:val="00BB3998"/>
    <w:rsid w:val="00BD38CC"/>
    <w:rsid w:val="00C157A1"/>
    <w:rsid w:val="00C35AD9"/>
    <w:rsid w:val="00CA2974"/>
    <w:rsid w:val="00CA64EB"/>
    <w:rsid w:val="00CF3667"/>
    <w:rsid w:val="00D048E1"/>
    <w:rsid w:val="00D25373"/>
    <w:rsid w:val="00D35629"/>
    <w:rsid w:val="00D46FCF"/>
    <w:rsid w:val="00D9528A"/>
    <w:rsid w:val="00DC6546"/>
    <w:rsid w:val="00E33FA0"/>
    <w:rsid w:val="00E62D6D"/>
    <w:rsid w:val="00E65466"/>
    <w:rsid w:val="00EC4652"/>
    <w:rsid w:val="00ED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3240D"/>
  <w15:chartTrackingRefBased/>
  <w15:docId w15:val="{92244BD3-7C12-DA4E-AC18-4AC6721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52B"/>
    <w:pPr>
      <w:tabs>
        <w:tab w:val="center" w:pos="4680"/>
        <w:tab w:val="right" w:pos="9360"/>
      </w:tabs>
    </w:pPr>
  </w:style>
  <w:style w:type="character" w:customStyle="1" w:styleId="HeaderChar">
    <w:name w:val="Header Char"/>
    <w:basedOn w:val="DefaultParagraphFont"/>
    <w:link w:val="Header"/>
    <w:uiPriority w:val="99"/>
    <w:rsid w:val="0072452B"/>
  </w:style>
  <w:style w:type="paragraph" w:styleId="Footer">
    <w:name w:val="footer"/>
    <w:basedOn w:val="Normal"/>
    <w:link w:val="FooterChar"/>
    <w:uiPriority w:val="99"/>
    <w:unhideWhenUsed/>
    <w:rsid w:val="0072452B"/>
    <w:pPr>
      <w:tabs>
        <w:tab w:val="center" w:pos="4680"/>
        <w:tab w:val="right" w:pos="9360"/>
      </w:tabs>
    </w:pPr>
  </w:style>
  <w:style w:type="character" w:customStyle="1" w:styleId="FooterChar">
    <w:name w:val="Footer Char"/>
    <w:basedOn w:val="DefaultParagraphFont"/>
    <w:link w:val="Footer"/>
    <w:uiPriority w:val="99"/>
    <w:rsid w:val="0072452B"/>
  </w:style>
  <w:style w:type="table" w:styleId="TableGrid">
    <w:name w:val="Table Grid"/>
    <w:basedOn w:val="TableNormal"/>
    <w:uiPriority w:val="39"/>
    <w:rsid w:val="00B8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Kara Coleman</cp:lastModifiedBy>
  <cp:revision>15</cp:revision>
  <dcterms:created xsi:type="dcterms:W3CDTF">2018-08-15T01:00:00Z</dcterms:created>
  <dcterms:modified xsi:type="dcterms:W3CDTF">2019-01-31T20:26:00Z</dcterms:modified>
</cp:coreProperties>
</file>