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9006DC" w:rsidTr="008F792A">
        <w:tc>
          <w:tcPr>
            <w:tcW w:w="3078" w:type="dxa"/>
            <w:shd w:val="clear" w:color="auto" w:fill="E2EFD9" w:themeFill="accent6" w:themeFillTint="33"/>
          </w:tcPr>
          <w:p w:rsidR="009006DC" w:rsidRDefault="009006DC" w:rsidP="008F792A">
            <w:pPr>
              <w:pStyle w:val="ListParagraph"/>
              <w:numPr>
                <w:ilvl w:val="0"/>
                <w:numId w:val="1"/>
              </w:numPr>
              <w:ind w:left="360" w:hanging="270"/>
            </w:pPr>
            <w:r w:rsidRPr="007A6729">
              <w:rPr>
                <w:b/>
                <w:color w:val="2E74B5" w:themeColor="accent5" w:themeShade="BF"/>
              </w:rPr>
              <w:t>NAME</w:t>
            </w:r>
            <w:r>
              <w:t xml:space="preserve"> of the resource / tool</w:t>
            </w:r>
          </w:p>
        </w:tc>
        <w:tc>
          <w:tcPr>
            <w:tcW w:w="6272" w:type="dxa"/>
          </w:tcPr>
          <w:p w:rsidR="009006DC" w:rsidRDefault="009006DC" w:rsidP="008F792A"/>
          <w:p w:rsidR="009006DC" w:rsidRDefault="009006DC" w:rsidP="009006DC">
            <w:pPr>
              <w:rPr>
                <w:b/>
              </w:rPr>
            </w:pPr>
            <w:r>
              <w:rPr>
                <w:b/>
              </w:rPr>
              <w:t xml:space="preserve">Mindful </w:t>
            </w:r>
            <w:proofErr w:type="spellStart"/>
            <w:r>
              <w:rPr>
                <w:b/>
              </w:rPr>
              <w:t>Moments_Partner</w:t>
            </w:r>
            <w:proofErr w:type="spellEnd"/>
            <w:r>
              <w:rPr>
                <w:b/>
              </w:rPr>
              <w:t xml:space="preserve"> Exercise</w:t>
            </w:r>
          </w:p>
          <w:p w:rsidR="009006DC" w:rsidRDefault="009006DC" w:rsidP="009006DC"/>
        </w:tc>
      </w:tr>
      <w:tr w:rsidR="009006DC" w:rsidTr="008F792A">
        <w:tc>
          <w:tcPr>
            <w:tcW w:w="3078" w:type="dxa"/>
            <w:shd w:val="clear" w:color="auto" w:fill="E2EFD9" w:themeFill="accent6" w:themeFillTint="33"/>
          </w:tcPr>
          <w:p w:rsidR="009006DC" w:rsidRDefault="009006DC" w:rsidP="008F792A">
            <w:pPr>
              <w:pStyle w:val="ListParagraph"/>
              <w:numPr>
                <w:ilvl w:val="0"/>
                <w:numId w:val="1"/>
              </w:numPr>
              <w:ind w:left="360" w:hanging="270"/>
            </w:pPr>
            <w:r w:rsidRPr="007A6729">
              <w:rPr>
                <w:b/>
                <w:color w:val="2E74B5" w:themeColor="accent5" w:themeShade="BF"/>
              </w:rPr>
              <w:t xml:space="preserve">WHAT </w:t>
            </w:r>
            <w:r>
              <w:t>is the purpose of the resource / tool?</w:t>
            </w:r>
          </w:p>
          <w:p w:rsidR="009006DC" w:rsidRDefault="009006DC" w:rsidP="008F792A">
            <w:pPr>
              <w:ind w:left="360" w:hanging="270"/>
            </w:pPr>
          </w:p>
          <w:p w:rsidR="009006DC" w:rsidRDefault="009006DC" w:rsidP="008F792A">
            <w:pPr>
              <w:ind w:left="360" w:hanging="270"/>
            </w:pPr>
          </w:p>
          <w:p w:rsidR="009006DC" w:rsidRDefault="009006DC" w:rsidP="008F792A">
            <w:pPr>
              <w:ind w:left="360" w:hanging="270"/>
            </w:pPr>
          </w:p>
          <w:p w:rsidR="009006DC" w:rsidRDefault="009006DC" w:rsidP="008F792A">
            <w:pPr>
              <w:ind w:left="360" w:hanging="270"/>
            </w:pPr>
          </w:p>
        </w:tc>
        <w:tc>
          <w:tcPr>
            <w:tcW w:w="6272" w:type="dxa"/>
          </w:tcPr>
          <w:p w:rsidR="009006DC" w:rsidRDefault="009006DC" w:rsidP="008F792A">
            <w:r>
              <w:t>This partner exercise is designed to help leaders who are new to mindfulness how they are already practicing and benefitting from moments of focused, calm and centeredness.</w:t>
            </w:r>
          </w:p>
          <w:p w:rsidR="009006DC" w:rsidRPr="004E0A9F" w:rsidRDefault="009006DC" w:rsidP="008F792A">
            <w:pPr>
              <w:rPr>
                <w:rFonts w:ascii="Calibri" w:hAnsi="Calibri"/>
              </w:rPr>
            </w:pPr>
          </w:p>
        </w:tc>
      </w:tr>
      <w:tr w:rsidR="009006DC" w:rsidTr="008F792A">
        <w:tc>
          <w:tcPr>
            <w:tcW w:w="3078" w:type="dxa"/>
            <w:shd w:val="clear" w:color="auto" w:fill="E2EFD9" w:themeFill="accent6" w:themeFillTint="33"/>
          </w:tcPr>
          <w:p w:rsidR="009006DC" w:rsidRDefault="009006DC" w:rsidP="008F792A">
            <w:pPr>
              <w:pStyle w:val="ListParagraph"/>
              <w:numPr>
                <w:ilvl w:val="0"/>
                <w:numId w:val="1"/>
              </w:numPr>
              <w:ind w:left="360" w:hanging="270"/>
            </w:pPr>
            <w:r w:rsidRPr="007A6729">
              <w:rPr>
                <w:b/>
                <w:color w:val="2E74B5" w:themeColor="accent5" w:themeShade="BF"/>
              </w:rPr>
              <w:t>WHO</w:t>
            </w:r>
            <w:r>
              <w:t xml:space="preserve"> developed the resource / tool? (If it was adapted from an existing document, please include a citation for the original source.)</w:t>
            </w:r>
          </w:p>
          <w:p w:rsidR="009006DC" w:rsidRDefault="009006DC" w:rsidP="008F792A">
            <w:pPr>
              <w:ind w:left="360" w:hanging="270"/>
            </w:pPr>
          </w:p>
          <w:p w:rsidR="009006DC" w:rsidRDefault="009006DC" w:rsidP="008F792A">
            <w:pPr>
              <w:ind w:left="360" w:hanging="270"/>
            </w:pPr>
          </w:p>
        </w:tc>
        <w:tc>
          <w:tcPr>
            <w:tcW w:w="6272" w:type="dxa"/>
          </w:tcPr>
          <w:p w:rsidR="009006DC" w:rsidRDefault="009006DC" w:rsidP="008F792A">
            <w:r>
              <w:rPr>
                <w:rFonts w:ascii="Calibri" w:hAnsi="Calibri"/>
              </w:rPr>
              <w:t>Developed by Capacity Builder Kara Coleman.</w:t>
            </w:r>
          </w:p>
          <w:p w:rsidR="009006DC" w:rsidRDefault="009006DC" w:rsidP="008F792A"/>
        </w:tc>
      </w:tr>
      <w:tr w:rsidR="009006DC" w:rsidTr="008F792A">
        <w:tc>
          <w:tcPr>
            <w:tcW w:w="3078" w:type="dxa"/>
            <w:shd w:val="clear" w:color="auto" w:fill="E2EFD9" w:themeFill="accent6" w:themeFillTint="33"/>
          </w:tcPr>
          <w:p w:rsidR="009006DC" w:rsidRDefault="009006DC" w:rsidP="008F792A">
            <w:pPr>
              <w:pStyle w:val="ListParagraph"/>
              <w:numPr>
                <w:ilvl w:val="0"/>
                <w:numId w:val="1"/>
              </w:numPr>
              <w:ind w:left="360" w:hanging="270"/>
            </w:pPr>
            <w:r w:rsidRPr="007A6729">
              <w:rPr>
                <w:b/>
                <w:color w:val="2E74B5" w:themeColor="accent5" w:themeShade="BF"/>
              </w:rPr>
              <w:t>HOW</w:t>
            </w:r>
            <w:r>
              <w:t xml:space="preserve"> should the resource / tool be used?  </w:t>
            </w:r>
          </w:p>
          <w:p w:rsidR="009006DC" w:rsidRPr="00B41F2E" w:rsidRDefault="009006DC" w:rsidP="008F792A">
            <w:pPr>
              <w:pStyle w:val="ListParagraph"/>
              <w:numPr>
                <w:ilvl w:val="0"/>
                <w:numId w:val="2"/>
              </w:numPr>
              <w:ind w:hanging="90"/>
              <w:rPr>
                <w:i/>
              </w:rPr>
            </w:pPr>
            <w:r w:rsidRPr="00B41F2E">
              <w:rPr>
                <w:i/>
              </w:rPr>
              <w:t>What circumstances are ideal/appropriate?</w:t>
            </w:r>
          </w:p>
          <w:p w:rsidR="009006DC" w:rsidRPr="00B41F2E" w:rsidRDefault="009006DC" w:rsidP="008F792A">
            <w:pPr>
              <w:pStyle w:val="ListParagraph"/>
              <w:numPr>
                <w:ilvl w:val="0"/>
                <w:numId w:val="2"/>
              </w:numPr>
              <w:ind w:hanging="90"/>
              <w:rPr>
                <w:i/>
              </w:rPr>
            </w:pPr>
            <w:r w:rsidRPr="00B41F2E">
              <w:rPr>
                <w:i/>
              </w:rPr>
              <w:t>By whom and when?</w:t>
            </w:r>
          </w:p>
          <w:p w:rsidR="009006DC" w:rsidRPr="00B41F2E" w:rsidRDefault="009006DC" w:rsidP="008F792A">
            <w:pPr>
              <w:pStyle w:val="ListParagraph"/>
              <w:numPr>
                <w:ilvl w:val="0"/>
                <w:numId w:val="2"/>
              </w:numPr>
              <w:ind w:hanging="90"/>
              <w:rPr>
                <w:i/>
              </w:rPr>
            </w:pPr>
            <w:r w:rsidRPr="00B41F2E">
              <w:rPr>
                <w:i/>
              </w:rPr>
              <w:t>Is a particular skill set or special preparation needed?</w:t>
            </w:r>
          </w:p>
          <w:p w:rsidR="009006DC" w:rsidRDefault="009006DC" w:rsidP="008F792A">
            <w:pPr>
              <w:ind w:left="360" w:hanging="270"/>
            </w:pPr>
          </w:p>
        </w:tc>
        <w:tc>
          <w:tcPr>
            <w:tcW w:w="6272" w:type="dxa"/>
          </w:tcPr>
          <w:p w:rsidR="009006DC" w:rsidRDefault="009006DC" w:rsidP="009006DC">
            <w:r>
              <w:t>As a reference for exploring:</w:t>
            </w:r>
          </w:p>
          <w:p w:rsidR="009006DC" w:rsidRDefault="009006DC" w:rsidP="009006DC">
            <w:r>
              <w:t>How we practice mindfulness in our leadership roles, whether we realize or not.</w:t>
            </w:r>
          </w:p>
          <w:p w:rsidR="009006DC" w:rsidRDefault="009006DC" w:rsidP="009006DC">
            <w:r>
              <w:t>What being ‘mindful’ feels like.</w:t>
            </w:r>
          </w:p>
          <w:p w:rsidR="009006DC" w:rsidRDefault="009006DC" w:rsidP="009006DC">
            <w:r>
              <w:t>How being ‘mindful’ can benefit leaders, especially during stressful times.</w:t>
            </w:r>
          </w:p>
        </w:tc>
      </w:tr>
      <w:tr w:rsidR="009006DC" w:rsidTr="008F792A">
        <w:tc>
          <w:tcPr>
            <w:tcW w:w="3078" w:type="dxa"/>
            <w:shd w:val="clear" w:color="auto" w:fill="E2EFD9" w:themeFill="accent6" w:themeFillTint="33"/>
          </w:tcPr>
          <w:p w:rsidR="009006DC" w:rsidRDefault="009006DC" w:rsidP="008F792A">
            <w:pPr>
              <w:pStyle w:val="ListParagraph"/>
              <w:numPr>
                <w:ilvl w:val="0"/>
                <w:numId w:val="1"/>
              </w:numPr>
              <w:ind w:left="360" w:hanging="270"/>
            </w:pPr>
            <w:r w:rsidRPr="007A6729">
              <w:rPr>
                <w:b/>
                <w:color w:val="2E74B5" w:themeColor="accent5" w:themeShade="BF"/>
              </w:rPr>
              <w:t>WHY</w:t>
            </w:r>
            <w:r>
              <w:t xml:space="preserve"> is this resource being recommended? (What makes is especially effective or useful for community-based work?)</w:t>
            </w:r>
          </w:p>
        </w:tc>
        <w:tc>
          <w:tcPr>
            <w:tcW w:w="6272" w:type="dxa"/>
          </w:tcPr>
          <w:p w:rsidR="009006DC" w:rsidRDefault="009006DC" w:rsidP="008F792A">
            <w:r>
              <w:rPr>
                <w:rFonts w:ascii="Calibri" w:hAnsi="Calibri"/>
                <w:color w:val="000000" w:themeColor="text1"/>
              </w:rPr>
              <w:t>There are a lot of misconceptions about what being mindful means or entails, and this exercise can help individuals recognize how relatable and beneficial practicing mindfulness can be. It also helps new practitioners build confidence in their ability to understand and practice mindfulness.</w:t>
            </w:r>
          </w:p>
          <w:p w:rsidR="009006DC" w:rsidRDefault="009006DC" w:rsidP="008F792A"/>
        </w:tc>
      </w:tr>
    </w:tbl>
    <w:p w:rsidR="009006DC" w:rsidRDefault="009006DC">
      <w:pPr>
        <w:sectPr w:rsidR="009006DC" w:rsidSect="003D62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543A1D" w:rsidRDefault="009006DC">
      <w:r w:rsidRPr="009006DC">
        <w:rPr>
          <w:noProof/>
        </w:rPr>
        <w:lastRenderedPageBreak/>
        <w:drawing>
          <wp:inline distT="0" distB="0" distL="0" distR="0" wp14:anchorId="61515629" wp14:editId="41040F66">
            <wp:extent cx="6315954" cy="7044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2788" cy="7051677"/>
                    </a:xfrm>
                    <a:prstGeom prst="rect">
                      <a:avLst/>
                    </a:prstGeom>
                  </pic:spPr>
                </pic:pic>
              </a:graphicData>
            </a:graphic>
          </wp:inline>
        </w:drawing>
      </w:r>
    </w:p>
    <w:sectPr w:rsidR="00543A1D" w:rsidSect="00BD38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32" w:rsidRDefault="006D3932" w:rsidP="003D6262">
      <w:r>
        <w:separator/>
      </w:r>
    </w:p>
  </w:endnote>
  <w:endnote w:type="continuationSeparator" w:id="0">
    <w:p w:rsidR="006D3932" w:rsidRDefault="006D3932" w:rsidP="003D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Default="003D6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Default="003D6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Default="003D6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32" w:rsidRDefault="006D3932" w:rsidP="003D6262">
      <w:r>
        <w:separator/>
      </w:r>
    </w:p>
  </w:footnote>
  <w:footnote w:type="continuationSeparator" w:id="0">
    <w:p w:rsidR="006D3932" w:rsidRDefault="006D3932" w:rsidP="003D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Default="003D6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Default="003D6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262" w:rsidRPr="005F4626" w:rsidRDefault="003D6262" w:rsidP="003D6262">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7B4C9EBD" wp14:editId="4572B20B">
          <wp:simplePos x="0" y="0"/>
          <wp:positionH relativeFrom="margin">
            <wp:posOffset>-35560</wp:posOffset>
          </wp:positionH>
          <wp:positionV relativeFrom="paragraph">
            <wp:posOffset>-114935</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rsidR="003D6262" w:rsidRDefault="003D6262">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01B"/>
    <w:multiLevelType w:val="multilevel"/>
    <w:tmpl w:val="02EA2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BC2"/>
    <w:multiLevelType w:val="hybridMultilevel"/>
    <w:tmpl w:val="2F3C5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DC"/>
    <w:rsid w:val="003D6262"/>
    <w:rsid w:val="00543A1D"/>
    <w:rsid w:val="006D3932"/>
    <w:rsid w:val="009006DC"/>
    <w:rsid w:val="00BD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D53B53-5896-1449-B1F0-18B6821F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DC"/>
    <w:pPr>
      <w:ind w:left="720"/>
      <w:contextualSpacing/>
    </w:pPr>
  </w:style>
  <w:style w:type="table" w:styleId="TableGrid">
    <w:name w:val="Table Grid"/>
    <w:basedOn w:val="TableNormal"/>
    <w:uiPriority w:val="39"/>
    <w:rsid w:val="0090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262"/>
    <w:pPr>
      <w:tabs>
        <w:tab w:val="center" w:pos="4680"/>
        <w:tab w:val="right" w:pos="9360"/>
      </w:tabs>
    </w:pPr>
  </w:style>
  <w:style w:type="character" w:customStyle="1" w:styleId="HeaderChar">
    <w:name w:val="Header Char"/>
    <w:basedOn w:val="DefaultParagraphFont"/>
    <w:link w:val="Header"/>
    <w:uiPriority w:val="99"/>
    <w:rsid w:val="003D6262"/>
  </w:style>
  <w:style w:type="paragraph" w:styleId="Footer">
    <w:name w:val="footer"/>
    <w:basedOn w:val="Normal"/>
    <w:link w:val="FooterChar"/>
    <w:uiPriority w:val="99"/>
    <w:unhideWhenUsed/>
    <w:rsid w:val="003D6262"/>
    <w:pPr>
      <w:tabs>
        <w:tab w:val="center" w:pos="4680"/>
        <w:tab w:val="right" w:pos="9360"/>
      </w:tabs>
    </w:pPr>
  </w:style>
  <w:style w:type="character" w:customStyle="1" w:styleId="FooterChar">
    <w:name w:val="Footer Char"/>
    <w:basedOn w:val="DefaultParagraphFont"/>
    <w:link w:val="Footer"/>
    <w:uiPriority w:val="99"/>
    <w:rsid w:val="003D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2</cp:revision>
  <dcterms:created xsi:type="dcterms:W3CDTF">2019-01-31T22:20:00Z</dcterms:created>
  <dcterms:modified xsi:type="dcterms:W3CDTF">2019-02-27T11:07:00Z</dcterms:modified>
</cp:coreProperties>
</file>