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A1542" w14:textId="77777777" w:rsidR="00510B09" w:rsidRDefault="00FE42D3">
      <w:pPr>
        <w:pStyle w:val="Body"/>
        <w:rPr>
          <w:rFonts w:ascii="AvenirNext-Bold" w:eastAsia="AvenirNext-Bold" w:hAnsi="AvenirNext-Bold" w:cs="AvenirNext-Bold"/>
          <w:b/>
          <w:bCs/>
          <w:color w:val="333333"/>
          <w:sz w:val="46"/>
          <w:szCs w:val="46"/>
          <w:u w:color="333333"/>
        </w:rPr>
      </w:pPr>
      <w:r>
        <w:rPr>
          <w:rFonts w:ascii="AvenirNext-Bold" w:eastAsia="AvenirNext-Bold" w:hAnsi="AvenirNext-Bold" w:cs="AvenirNext-Bold"/>
          <w:b/>
          <w:bCs/>
          <w:color w:val="333333"/>
          <w:sz w:val="46"/>
          <w:szCs w:val="46"/>
          <w:u w:color="333333"/>
        </w:rPr>
        <w:t>GUIÓN DEL GRUPO QUE PROVEE ORIENTACIÓN</w:t>
      </w:r>
    </w:p>
    <w:p w14:paraId="384E8242" w14:textId="77777777" w:rsidR="00510B09" w:rsidRDefault="00FE42D3">
      <w:pPr>
        <w:pStyle w:val="Body"/>
        <w:rPr>
          <w:rFonts w:ascii="AvenirNext-Bold" w:eastAsia="AvenirNext-Bold" w:hAnsi="AvenirNext-Bold" w:cs="AvenirNext-Bold"/>
          <w:b/>
          <w:bCs/>
          <w:color w:val="333333"/>
          <w:sz w:val="46"/>
          <w:szCs w:val="46"/>
          <w:u w:color="333333"/>
        </w:rPr>
      </w:pPr>
      <w:r>
        <w:rPr>
          <w:rFonts w:ascii="AvenirNext-Bold" w:eastAsia="AvenirNext-Bold" w:hAnsi="AvenirNext-Bold" w:cs="AvenirNext-Bold"/>
          <w:b/>
          <w:bCs/>
          <w:color w:val="333333"/>
          <w:sz w:val="46"/>
          <w:szCs w:val="46"/>
          <w:u w:color="333333"/>
        </w:rPr>
        <w:t>45 minutos</w:t>
      </w:r>
    </w:p>
    <w:p w14:paraId="36E7EC6D" w14:textId="77777777" w:rsidR="00510B09" w:rsidRDefault="00510B09">
      <w:pPr>
        <w:pStyle w:val="Body"/>
        <w:rPr>
          <w:rFonts w:ascii="AvenirNext-Bold" w:eastAsia="AvenirNext-Bold" w:hAnsi="AvenirNext-Bold" w:cs="AvenirNext-Bold"/>
          <w:b/>
          <w:bCs/>
          <w:color w:val="333333"/>
          <w:sz w:val="48"/>
          <w:szCs w:val="48"/>
          <w:u w:color="333333"/>
        </w:rPr>
      </w:pPr>
    </w:p>
    <w:p w14:paraId="7A65F240" w14:textId="77777777" w:rsidR="00510B09" w:rsidRDefault="00FE42D3">
      <w:pPr>
        <w:pStyle w:val="Body"/>
        <w:rPr>
          <w:rFonts w:ascii="AvenirNext-Bold" w:eastAsia="AvenirNext-Bold" w:hAnsi="AvenirNext-Bold" w:cs="AvenirNext-Bold"/>
          <w:b/>
          <w:bCs/>
          <w:color w:val="333333"/>
          <w:u w:color="333333"/>
        </w:rPr>
      </w:pPr>
      <w:r>
        <w:rPr>
          <w:rFonts w:ascii="AvenirNext-Bold" w:eastAsia="AvenirNext-Bold" w:hAnsi="AvenirNext-Bold" w:cs="AvenirNext-Bold"/>
          <w:b/>
          <w:bCs/>
          <w:color w:val="333333"/>
          <w:u w:color="333333"/>
        </w:rPr>
        <w:t>1) DAR LA BIENVENIDA A LAS PERSONAS AL CÍRCULO:</w:t>
      </w:r>
    </w:p>
    <w:p w14:paraId="340B8D97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 xml:space="preserve">Como dijo Danielle, a medida que empezamos a aprender a usar las Prácticas de Justicia Restaurativa y a afrontar conflictos de una manera más efectiva, es </w:t>
      </w:r>
      <w:r>
        <w:rPr>
          <w:rFonts w:ascii="AvenirNext-Regular" w:eastAsia="AvenirNext-Regular" w:hAnsi="AvenirNext-Regular" w:cs="AvenirNext-Regular"/>
          <w:color w:val="333333"/>
          <w:u w:color="333333"/>
        </w:rPr>
        <w:t>importante recordar la base de esta labor. Las relaciones.</w:t>
      </w:r>
    </w:p>
    <w:p w14:paraId="3A43BBF0" w14:textId="77777777" w:rsidR="00510B09" w:rsidRDefault="00510B09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</w:p>
    <w:p w14:paraId="538DB71C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>Las Prácticas de Justicia Restaurativa nos brindan las herramientas necesarias para mantener las relaciones aunque estemos teniendo incluso conflictos o tensiones, ya que las relaciones entre noso</w:t>
      </w:r>
      <w:r>
        <w:rPr>
          <w:rFonts w:ascii="AvenirNext-Regular" w:eastAsia="AvenirNext-Regular" w:hAnsi="AvenirNext-Regular" w:cs="AvenirNext-Regular"/>
          <w:color w:val="333333"/>
          <w:u w:color="333333"/>
        </w:rPr>
        <w:t>tros son importantes a la hora de realizar cambios reales en nuestra comunidad.</w:t>
      </w:r>
    </w:p>
    <w:p w14:paraId="7EB68D9A" w14:textId="77777777" w:rsidR="00510B09" w:rsidRDefault="00510B09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</w:p>
    <w:p w14:paraId="3C634462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>Esta actividad de hoy es una práctica restaurativa primaria llamada Círculos de Fortalecimiento Comunitario y se utiliza para armonizar a la comunidad y ayudar en la mediación</w:t>
      </w:r>
      <w:r>
        <w:rPr>
          <w:rFonts w:ascii="AvenirNext-Regular" w:eastAsia="AvenirNext-Regular" w:hAnsi="AvenirNext-Regular" w:cs="AvenirNext-Regular"/>
          <w:color w:val="333333"/>
          <w:u w:color="333333"/>
        </w:rPr>
        <w:t xml:space="preserve"> de conflictos.</w:t>
      </w:r>
    </w:p>
    <w:p w14:paraId="47432BC2" w14:textId="77777777" w:rsidR="00510B09" w:rsidRDefault="00510B09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</w:p>
    <w:p w14:paraId="76F2883E" w14:textId="77777777" w:rsidR="00510B09" w:rsidRDefault="00FE42D3">
      <w:pPr>
        <w:pStyle w:val="Body"/>
        <w:rPr>
          <w:rFonts w:ascii="AvenirNext-Bold" w:eastAsia="AvenirNext-Bold" w:hAnsi="AvenirNext-Bold" w:cs="AvenirNext-Bold"/>
          <w:b/>
          <w:bCs/>
          <w:color w:val="333333"/>
          <w:u w:color="333333"/>
        </w:rPr>
      </w:pPr>
      <w:r>
        <w:rPr>
          <w:rFonts w:ascii="AvenirNext-Bold" w:eastAsia="AvenirNext-Bold" w:hAnsi="AvenirNext-Bold" w:cs="AvenirNext-Bold"/>
          <w:b/>
          <w:bCs/>
          <w:color w:val="333333"/>
          <w:u w:color="333333"/>
        </w:rPr>
        <w:t>2) PRESENTAR LAS GUÍAS ORIENTATIVAS DEL CÍRCULO</w:t>
      </w:r>
    </w:p>
    <w:p w14:paraId="51619966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>Como encargada del círculo, haré una serie de preguntas. Mi función es prestar apoyo al grupo y hacer que la sesión siga su curso. Esta práctica es una práctica de nuestros ancestros. Es indí</w:t>
      </w:r>
      <w:r>
        <w:rPr>
          <w:rFonts w:ascii="AvenirNext-Regular" w:eastAsia="AvenirNext-Regular" w:hAnsi="AvenirNext-Regular" w:cs="AvenirNext-Regular"/>
          <w:color w:val="333333"/>
          <w:u w:color="333333"/>
        </w:rPr>
        <w:t>gena de muchas culturas.</w:t>
      </w:r>
    </w:p>
    <w:p w14:paraId="2846C708" w14:textId="77777777" w:rsidR="00510B09" w:rsidRDefault="00510B09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</w:p>
    <w:p w14:paraId="3E4E43BD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>Son 5 los pilares que nos ayudan a dar crédito a esta práctica.</w:t>
      </w:r>
    </w:p>
    <w:p w14:paraId="5B898E96" w14:textId="77777777" w:rsidR="00510B09" w:rsidRDefault="00510B09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</w:p>
    <w:p w14:paraId="47300408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>1) Dar crédito al ‘objeto para hablar’: El objeto para hablar da crédito al hablante. La persona que lo tenga en su mano tiene el derecho de hablar y de ser escuchad</w:t>
      </w:r>
      <w:r>
        <w:rPr>
          <w:rFonts w:ascii="AvenirNext-Regular" w:eastAsia="AvenirNext-Regular" w:hAnsi="AvenirNext-Regular" w:cs="AvenirNext-Regular"/>
          <w:color w:val="333333"/>
          <w:u w:color="333333"/>
        </w:rPr>
        <w:t>a. El objeto para hablar se mueve en la dirección de las agujas del reloj y cada una de las personas lo sostiene en su mano; así el círculo nunca se romperá.</w:t>
      </w:r>
    </w:p>
    <w:p w14:paraId="18178432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>2) Hablar con el corazón en la mano:</w:t>
      </w:r>
    </w:p>
    <w:p w14:paraId="59372B1C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>3) Escuchar con el corazón en la mano:</w:t>
      </w:r>
    </w:p>
    <w:p w14:paraId="347DACCF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>4) Confiar en que sabr</w:t>
      </w:r>
      <w:r>
        <w:rPr>
          <w:rFonts w:ascii="AvenirNext-Regular" w:eastAsia="AvenirNext-Regular" w:hAnsi="AvenirNext-Regular" w:cs="AvenirNext-Regular"/>
          <w:color w:val="333333"/>
          <w:u w:color="333333"/>
        </w:rPr>
        <w:t>á exactamente qué decir</w:t>
      </w:r>
    </w:p>
    <w:p w14:paraId="545B60A8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>5) No hablar apresuradamente, pero sí ser considerado con los demás; las otras personas también necesitarán tiempo para contar su historia.</w:t>
      </w:r>
    </w:p>
    <w:p w14:paraId="5097F69B" w14:textId="77777777" w:rsidR="00510B09" w:rsidRDefault="00510B09">
      <w:pPr>
        <w:pStyle w:val="Body"/>
        <w:rPr>
          <w:rFonts w:ascii="AvenirNext-Bold" w:eastAsia="AvenirNext-Bold" w:hAnsi="AvenirNext-Bold" w:cs="AvenirNext-Bold"/>
          <w:b/>
          <w:bCs/>
          <w:color w:val="333333"/>
          <w:u w:color="333333"/>
        </w:rPr>
      </w:pPr>
    </w:p>
    <w:p w14:paraId="70DC6F86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Bold" w:eastAsia="AvenirNext-Bold" w:hAnsi="AvenirNext-Bold" w:cs="AvenirNext-Bold"/>
          <w:b/>
          <w:bCs/>
          <w:color w:val="333333"/>
          <w:u w:color="333333"/>
        </w:rPr>
        <w:lastRenderedPageBreak/>
        <w:t xml:space="preserve">3) CITA: </w:t>
      </w:r>
      <w:r>
        <w:rPr>
          <w:rFonts w:ascii="AvenirNext-Regular" w:eastAsia="AvenirNext-Regular" w:hAnsi="AvenirNext-Regular" w:cs="AvenirNext-Regular"/>
          <w:color w:val="333333"/>
          <w:u w:color="333333"/>
        </w:rPr>
        <w:t xml:space="preserve">Para comenzar nuestro círculo, deseo leerles una cita del recordado César Chávez, </w:t>
      </w:r>
      <w:r>
        <w:rPr>
          <w:rFonts w:ascii="AvenirNext-Regular" w:eastAsia="AvenirNext-Regular" w:hAnsi="AvenirNext-Regular" w:cs="AvenirNext-Regular"/>
          <w:color w:val="333333"/>
          <w:u w:color="333333"/>
        </w:rPr>
        <w:t>la cual habla sobre la comunidad, las relaciones y el amor por nuestros hijos.</w:t>
      </w:r>
    </w:p>
    <w:p w14:paraId="53AF5201" w14:textId="77777777" w:rsidR="00510B09" w:rsidRDefault="00510B09">
      <w:pPr>
        <w:pStyle w:val="Body"/>
        <w:rPr>
          <w:rFonts w:ascii="Helvetica Neue" w:eastAsia="Helvetica Neue" w:hAnsi="Helvetica Neue" w:cs="Helvetica Neue"/>
        </w:rPr>
      </w:pPr>
    </w:p>
    <w:p w14:paraId="07E9C09D" w14:textId="77777777" w:rsidR="00510B09" w:rsidRDefault="00FE42D3">
      <w:pPr>
        <w:pStyle w:val="Body"/>
        <w:rPr>
          <w:rFonts w:ascii="Avenir Next" w:eastAsia="Avenir Next" w:hAnsi="Avenir Next" w:cs="Avenir Next"/>
          <w:i/>
          <w:iCs/>
          <w:color w:val="333333"/>
          <w:u w:color="333333"/>
        </w:rPr>
      </w:pPr>
      <w:r>
        <w:rPr>
          <w:rFonts w:ascii="AvenirNext-Bold" w:eastAsia="AvenirNext-Bold" w:hAnsi="AvenirNext-Bold" w:cs="AvenirNext-Bold"/>
          <w:b/>
          <w:bCs/>
          <w:color w:val="333333"/>
          <w:u w:color="333333"/>
        </w:rPr>
        <w:t>Podemos decidir utilizar nuestras vidas en beneficio de los demás con el fin de lograr un mundo mejor y más justo para nuestros hijos. Las personas que toman esa decisión sabrá</w:t>
      </w:r>
      <w:r>
        <w:rPr>
          <w:rFonts w:ascii="AvenirNext-Bold" w:eastAsia="AvenirNext-Bold" w:hAnsi="AvenirNext-Bold" w:cs="AvenirNext-Bold"/>
          <w:b/>
          <w:bCs/>
          <w:color w:val="333333"/>
          <w:u w:color="333333"/>
        </w:rPr>
        <w:t xml:space="preserve">n lo que es la penuria y el sacrificio. Pero si nos entregamos en cuerpo y alma a la lucha sin violencia por la paz y la justicia, también nos daremos cuenta de que las personas nos ofrecerán sus corazones y nunca pasaremos hambre ni nos sentiremos solos. </w:t>
      </w:r>
      <w:r>
        <w:rPr>
          <w:rFonts w:ascii="AvenirNext-Bold" w:eastAsia="AvenirNext-Bold" w:hAnsi="AvenirNext-Bold" w:cs="AvenirNext-Bold"/>
          <w:b/>
          <w:bCs/>
          <w:color w:val="333333"/>
          <w:u w:color="333333"/>
        </w:rPr>
        <w:t xml:space="preserve">Y, al entregarnos de ese modo, descubriremos una vida totalmente nueva llena de significado y amor. </w:t>
      </w:r>
      <w:r>
        <w:rPr>
          <w:rFonts w:ascii="Avenir Next" w:hAnsi="Avenir Next"/>
          <w:i/>
          <w:iCs/>
          <w:color w:val="333333"/>
          <w:u w:color="333333"/>
        </w:rPr>
        <w:t>C</w:t>
      </w:r>
      <w:r>
        <w:rPr>
          <w:rFonts w:ascii="Avenir Next" w:hAnsi="Avenir Next"/>
          <w:i/>
          <w:iCs/>
          <w:color w:val="333333"/>
          <w:u w:color="333333"/>
        </w:rPr>
        <w:t>é</w:t>
      </w:r>
      <w:r>
        <w:rPr>
          <w:rFonts w:ascii="Avenir Next" w:hAnsi="Avenir Next"/>
          <w:i/>
          <w:iCs/>
          <w:color w:val="333333"/>
          <w:u w:color="333333"/>
        </w:rPr>
        <w:t>sar Ch</w:t>
      </w:r>
      <w:r>
        <w:rPr>
          <w:rFonts w:ascii="Avenir Next" w:hAnsi="Avenir Next"/>
          <w:i/>
          <w:iCs/>
          <w:color w:val="333333"/>
          <w:u w:color="333333"/>
        </w:rPr>
        <w:t>á</w:t>
      </w:r>
      <w:r>
        <w:rPr>
          <w:rFonts w:ascii="Avenir Next" w:hAnsi="Avenir Next"/>
          <w:i/>
          <w:iCs/>
          <w:color w:val="333333"/>
          <w:u w:color="333333"/>
        </w:rPr>
        <w:t>vez</w:t>
      </w:r>
    </w:p>
    <w:p w14:paraId="2D8F0F1E" w14:textId="77777777" w:rsidR="00510B09" w:rsidRDefault="00510B09">
      <w:pPr>
        <w:pStyle w:val="Body"/>
        <w:rPr>
          <w:rFonts w:ascii="Avenir Next" w:eastAsia="Avenir Next" w:hAnsi="Avenir Next" w:cs="Avenir Next"/>
          <w:i/>
          <w:iCs/>
          <w:color w:val="333333"/>
          <w:sz w:val="26"/>
          <w:szCs w:val="26"/>
          <w:u w:color="333333"/>
        </w:rPr>
      </w:pPr>
    </w:p>
    <w:p w14:paraId="6443C1B2" w14:textId="77777777" w:rsidR="00510B09" w:rsidRDefault="00FE42D3">
      <w:pPr>
        <w:pStyle w:val="Body"/>
        <w:rPr>
          <w:rFonts w:ascii="Avenir Next" w:eastAsia="Avenir Next" w:hAnsi="Avenir Next" w:cs="Avenir Next"/>
          <w:i/>
          <w:iCs/>
          <w:color w:val="333333"/>
          <w:sz w:val="26"/>
          <w:szCs w:val="26"/>
          <w:u w:color="333333"/>
        </w:rPr>
      </w:pP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Instrucciones: Leer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 xml:space="preserve">é 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unas frases e ir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 xml:space="preserve">é 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 xml:space="preserve">pasando el 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‘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objeto para hablar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 xml:space="preserve">’ 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de modo que todos podamos compartir. A veces las preguntas nos har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á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n re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cordar cosas que nos podr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á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n brindar alegr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í</w:t>
      </w:r>
      <w:r>
        <w:rPr>
          <w:rFonts w:ascii="Avenir Next" w:hAnsi="Avenir Next"/>
          <w:i/>
          <w:iCs/>
          <w:color w:val="333333"/>
          <w:sz w:val="26"/>
          <w:szCs w:val="26"/>
          <w:u w:color="333333"/>
        </w:rPr>
        <w:t>a o tristeza. Compartan solamente aquello con lo que se sientan a gusto.</w:t>
      </w:r>
    </w:p>
    <w:p w14:paraId="166AB4AA" w14:textId="77777777" w:rsidR="00510B09" w:rsidRDefault="00510B09">
      <w:pPr>
        <w:pStyle w:val="Body"/>
        <w:rPr>
          <w:rFonts w:ascii="AvenirNext-Bold" w:eastAsia="AvenirNext-Bold" w:hAnsi="AvenirNext-Bold" w:cs="AvenirNext-Bold"/>
          <w:b/>
          <w:bCs/>
          <w:color w:val="333333"/>
          <w:u w:color="333333"/>
        </w:rPr>
      </w:pPr>
    </w:p>
    <w:p w14:paraId="16A19FEC" w14:textId="77777777" w:rsidR="00510B09" w:rsidRDefault="00FE42D3">
      <w:pPr>
        <w:pStyle w:val="Body"/>
        <w:rPr>
          <w:rFonts w:ascii="AvenirNext-Bold" w:eastAsia="AvenirNext-Bold" w:hAnsi="AvenirNext-Bold" w:cs="AvenirNext-Bold"/>
          <w:b/>
          <w:bCs/>
          <w:color w:val="333333"/>
          <w:u w:color="333333"/>
        </w:rPr>
      </w:pPr>
      <w:r>
        <w:rPr>
          <w:rFonts w:ascii="AvenirNext-Bold" w:eastAsia="AvenirNext-Bold" w:hAnsi="AvenirNext-Bold" w:cs="AvenirNext-Bold"/>
          <w:b/>
          <w:bCs/>
          <w:color w:val="333333"/>
          <w:u w:color="333333"/>
        </w:rPr>
        <w:t>4) SUGERENCIAS PARA EL CÍRCULO</w:t>
      </w:r>
    </w:p>
    <w:p w14:paraId="5180E31F" w14:textId="0B6E5F5E" w:rsidR="0033760F" w:rsidRPr="0033760F" w:rsidRDefault="0033760F" w:rsidP="0033760F">
      <w:pPr>
        <w:pStyle w:val="Body"/>
        <w:numPr>
          <w:ilvl w:val="0"/>
          <w:numId w:val="2"/>
        </w:numPr>
        <w:rPr>
          <w:rFonts w:ascii="AvenirNext-Regular" w:eastAsia="AvenirNext-Regular" w:hAnsi="AvenirNext-Regular" w:cs="AvenirNext-Regular"/>
          <w:color w:val="333333"/>
          <w:u w:color="333333"/>
        </w:rPr>
      </w:pPr>
      <w:r w:rsidRPr="0033760F">
        <w:rPr>
          <w:rFonts w:ascii="AvenirNext-Regular" w:eastAsia="AvenirNext-Regular" w:hAnsi="AvenirNext-Regular" w:cs="AvenirNext-Regular"/>
          <w:color w:val="333333"/>
          <w:u w:color="333333"/>
          <w:lang w:val="es-ES"/>
        </w:rPr>
        <w:t>Mi no</w:t>
      </w:r>
      <w:r w:rsidR="00464F57">
        <w:rPr>
          <w:rFonts w:ascii="AvenirNext-Regular" w:eastAsia="AvenirNext-Regular" w:hAnsi="AvenirNext-Regular" w:cs="AvenirNext-Regular"/>
          <w:color w:val="333333"/>
          <w:u w:color="333333"/>
          <w:lang w:val="es-ES"/>
        </w:rPr>
        <w:t>m</w:t>
      </w:r>
      <w:bookmarkStart w:id="0" w:name="_GoBack"/>
      <w:bookmarkEnd w:id="0"/>
      <w:r w:rsidRPr="0033760F">
        <w:rPr>
          <w:rFonts w:ascii="AvenirNext-Regular" w:eastAsia="AvenirNext-Regular" w:hAnsi="AvenirNext-Regular" w:cs="AvenirNext-Regular"/>
          <w:color w:val="333333"/>
          <w:u w:color="333333"/>
          <w:lang w:val="es-ES"/>
        </w:rPr>
        <w:t>bre es _________________ y mi memoria favorita del verano es…</w:t>
      </w:r>
    </w:p>
    <w:p w14:paraId="5895F38D" w14:textId="77777777" w:rsidR="0033760F" w:rsidRPr="0033760F" w:rsidRDefault="0033760F" w:rsidP="0033760F">
      <w:pPr>
        <w:pStyle w:val="Body"/>
        <w:ind w:left="360"/>
        <w:rPr>
          <w:rFonts w:ascii="AvenirNext-Regular" w:eastAsia="AvenirNext-Regular" w:hAnsi="AvenirNext-Regular" w:cs="AvenirNext-Regular"/>
          <w:color w:val="333333"/>
          <w:u w:color="333333"/>
        </w:rPr>
      </w:pPr>
    </w:p>
    <w:p w14:paraId="0BAD5985" w14:textId="77777777" w:rsidR="0033760F" w:rsidRPr="0033760F" w:rsidRDefault="0033760F" w:rsidP="0033760F">
      <w:pPr>
        <w:pStyle w:val="Body"/>
        <w:numPr>
          <w:ilvl w:val="0"/>
          <w:numId w:val="2"/>
        </w:numPr>
        <w:rPr>
          <w:rFonts w:ascii="AvenirNext-Regular" w:eastAsia="AvenirNext-Regular" w:hAnsi="AvenirNext-Regular" w:cs="AvenirNext-Regular"/>
          <w:color w:val="333333"/>
          <w:u w:color="333333"/>
        </w:rPr>
      </w:pPr>
      <w:r w:rsidRPr="0033760F">
        <w:rPr>
          <w:rFonts w:ascii="AvenirNext-Regular" w:eastAsia="AvenirNext-Regular" w:hAnsi="AvenirNext-Regular" w:cs="AvenirNext-Regular"/>
          <w:color w:val="333333"/>
          <w:u w:color="333333"/>
          <w:lang w:val="es-ES"/>
        </w:rPr>
        <w:t xml:space="preserve">El mejor consejo que jamás me han dado es … </w:t>
      </w:r>
    </w:p>
    <w:p w14:paraId="144FE902" w14:textId="77777777" w:rsidR="0033760F" w:rsidRPr="0033760F" w:rsidRDefault="0033760F" w:rsidP="0033760F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</w:p>
    <w:p w14:paraId="58AAB336" w14:textId="77777777" w:rsidR="0033760F" w:rsidRPr="0033760F" w:rsidRDefault="0033760F" w:rsidP="0033760F">
      <w:pPr>
        <w:pStyle w:val="Body"/>
        <w:numPr>
          <w:ilvl w:val="0"/>
          <w:numId w:val="3"/>
        </w:numPr>
        <w:rPr>
          <w:rFonts w:ascii="AvenirNext-Regular" w:eastAsia="AvenirNext-Regular" w:hAnsi="AvenirNext-Regular" w:cs="AvenirNext-Regular"/>
          <w:color w:val="333333"/>
          <w:u w:color="333333"/>
        </w:rPr>
      </w:pPr>
      <w:r w:rsidRPr="0033760F">
        <w:rPr>
          <w:rFonts w:ascii="AvenirNext-Regular" w:eastAsia="AvenirNext-Regular" w:hAnsi="AvenirNext-Regular" w:cs="AvenirNext-Regular"/>
          <w:color w:val="333333"/>
          <w:u w:color="333333"/>
          <w:lang w:val="es-ES"/>
        </w:rPr>
        <w:t>Cuando estoy en conflicto…</w:t>
      </w:r>
    </w:p>
    <w:p w14:paraId="27AA1561" w14:textId="77777777" w:rsidR="0033760F" w:rsidRPr="0033760F" w:rsidRDefault="0033760F" w:rsidP="0033760F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</w:p>
    <w:p w14:paraId="43030042" w14:textId="77777777" w:rsidR="0033760F" w:rsidRPr="0033760F" w:rsidRDefault="0033760F" w:rsidP="0033760F">
      <w:pPr>
        <w:pStyle w:val="Body"/>
        <w:numPr>
          <w:ilvl w:val="0"/>
          <w:numId w:val="3"/>
        </w:numPr>
        <w:rPr>
          <w:rFonts w:ascii="AvenirNext-Regular" w:eastAsia="AvenirNext-Regular" w:hAnsi="AvenirNext-Regular" w:cs="AvenirNext-Regular"/>
          <w:color w:val="333333"/>
          <w:u w:color="333333"/>
        </w:rPr>
      </w:pPr>
      <w:r w:rsidRPr="0033760F">
        <w:rPr>
          <w:rFonts w:ascii="AvenirNext-Regular" w:eastAsia="AvenirNext-Regular" w:hAnsi="AvenirNext-Regular" w:cs="AvenirNext-Regular"/>
          <w:color w:val="333333"/>
          <w:u w:color="333333"/>
          <w:lang w:val="es-ES"/>
        </w:rPr>
        <w:t>Pensando en el último conflicto en el cual estuve, cambiaría…</w:t>
      </w:r>
    </w:p>
    <w:p w14:paraId="652DAB88" w14:textId="77777777" w:rsidR="00510B09" w:rsidRDefault="00510B09" w:rsidP="0033760F">
      <w:pPr>
        <w:pStyle w:val="Body"/>
        <w:rPr>
          <w:rFonts w:ascii="AvenirNext-Bold" w:eastAsia="AvenirNext-Bold" w:hAnsi="AvenirNext-Bold" w:cs="AvenirNext-Bold"/>
          <w:b/>
          <w:bCs/>
          <w:color w:val="333333"/>
          <w:u w:color="333333"/>
        </w:rPr>
      </w:pPr>
    </w:p>
    <w:p w14:paraId="241A6C28" w14:textId="77777777" w:rsidR="00510B09" w:rsidRDefault="00FE42D3">
      <w:pPr>
        <w:pStyle w:val="Body"/>
        <w:rPr>
          <w:rFonts w:ascii="AvenirNext-Bold" w:eastAsia="AvenirNext-Bold" w:hAnsi="AvenirNext-Bold" w:cs="AvenirNext-Bold"/>
          <w:b/>
          <w:bCs/>
          <w:color w:val="333333"/>
          <w:u w:color="333333"/>
        </w:rPr>
      </w:pPr>
      <w:r>
        <w:rPr>
          <w:rFonts w:ascii="AvenirNext-Bold" w:eastAsia="AvenirNext-Bold" w:hAnsi="AvenirNext-Bold" w:cs="AvenirNext-Bold"/>
          <w:b/>
          <w:bCs/>
          <w:color w:val="333333"/>
          <w:u w:color="333333"/>
        </w:rPr>
        <w:t>5</w:t>
      </w:r>
      <w:r>
        <w:rPr>
          <w:rFonts w:ascii="AvenirNext-Bold" w:eastAsia="AvenirNext-Bold" w:hAnsi="AvenirNext-Bold" w:cs="AvenirNext-Bold"/>
          <w:b/>
          <w:bCs/>
          <w:color w:val="333333"/>
          <w:u w:color="333333"/>
        </w:rPr>
        <w:t>) DAR LAS GRACIAS A LOS PARTICIPANTES</w:t>
      </w:r>
    </w:p>
    <w:p w14:paraId="24B3F5A7" w14:textId="77777777" w:rsidR="00510B09" w:rsidRDefault="00510B09">
      <w:pPr>
        <w:pStyle w:val="Body"/>
        <w:rPr>
          <w:rFonts w:ascii="AvenirNext-Bold" w:eastAsia="AvenirNext-Bold" w:hAnsi="AvenirNext-Bold" w:cs="AvenirNext-Bold"/>
          <w:b/>
          <w:bCs/>
          <w:color w:val="333333"/>
          <w:u w:color="333333"/>
        </w:rPr>
      </w:pPr>
    </w:p>
    <w:p w14:paraId="26E3C736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 xml:space="preserve">Clausurar la sesión agradeciendo a todos por haber </w:t>
      </w:r>
      <w:r>
        <w:rPr>
          <w:rFonts w:ascii="AvenirNext-Regular" w:eastAsia="AvenirNext-Regular" w:hAnsi="AvenirNext-Regular" w:cs="AvenirNext-Regular"/>
          <w:color w:val="333333"/>
          <w:u w:color="333333"/>
        </w:rPr>
        <w:t>compartido; Dígales:</w:t>
      </w:r>
    </w:p>
    <w:p w14:paraId="0B5E174C" w14:textId="77777777" w:rsidR="00510B09" w:rsidRDefault="00FE42D3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  <w:r>
        <w:rPr>
          <w:rFonts w:ascii="AvenirNext-Regular" w:eastAsia="AvenirNext-Regular" w:hAnsi="AvenirNext-Regular" w:cs="AvenirNext-Regular"/>
          <w:color w:val="333333"/>
          <w:u w:color="333333"/>
        </w:rPr>
        <w:t>Ésta es la primera de las sesiones de capacitación sobre prácticas restaurativas y transformación de conflictos. Estos tipos de círculos se pueden usar con regularidad para mantenernos en contacto, fortalecer nuestra asociación y ayuda</w:t>
      </w:r>
      <w:r>
        <w:rPr>
          <w:rFonts w:ascii="AvenirNext-Regular" w:eastAsia="AvenirNext-Regular" w:hAnsi="AvenirNext-Regular" w:cs="AvenirNext-Regular"/>
          <w:color w:val="333333"/>
          <w:u w:color="333333"/>
        </w:rPr>
        <w:t>rnos a resolver conflictos.</w:t>
      </w:r>
    </w:p>
    <w:p w14:paraId="33B06653" w14:textId="77777777" w:rsidR="00510B09" w:rsidRDefault="00510B09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</w:p>
    <w:p w14:paraId="11523BF9" w14:textId="77777777" w:rsidR="00510B09" w:rsidRDefault="00510B09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</w:p>
    <w:p w14:paraId="1AD36D51" w14:textId="77777777" w:rsidR="00510B09" w:rsidRDefault="00510B09">
      <w:pPr>
        <w:pStyle w:val="Body"/>
        <w:rPr>
          <w:rFonts w:ascii="AvenirNext-Regular" w:eastAsia="AvenirNext-Regular" w:hAnsi="AvenirNext-Regular" w:cs="AvenirNext-Regular"/>
          <w:color w:val="333333"/>
          <w:u w:color="333333"/>
        </w:rPr>
      </w:pPr>
    </w:p>
    <w:p w14:paraId="3C157632" w14:textId="77777777" w:rsidR="00510B09" w:rsidRDefault="00FE42D3">
      <w:pPr>
        <w:pStyle w:val="Body"/>
        <w:jc w:val="center"/>
      </w:pPr>
      <w:r>
        <w:rPr>
          <w:rFonts w:ascii="AvenirNext-Regular" w:eastAsia="AvenirNext-Regular" w:hAnsi="AvenirNext-Regular" w:cs="AvenirNext-Regular"/>
          <w:color w:val="333333"/>
          <w:sz w:val="20"/>
          <w:szCs w:val="20"/>
          <w:u w:color="333333"/>
        </w:rPr>
        <w:t>Proporcionado por Danielle Nava Consulting para la Asociación ELA © 2017</w:t>
      </w:r>
    </w:p>
    <w:sectPr w:rsidR="00510B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2A97E" w14:textId="77777777" w:rsidR="00FE42D3" w:rsidRDefault="00FE42D3">
      <w:r>
        <w:separator/>
      </w:r>
    </w:p>
  </w:endnote>
  <w:endnote w:type="continuationSeparator" w:id="0">
    <w:p w14:paraId="5A1F2A6C" w14:textId="77777777" w:rsidR="00FE42D3" w:rsidRDefault="00FE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venirNext-Bold">
    <w:charset w:val="00"/>
    <w:family w:val="swiss"/>
    <w:pitch w:val="variable"/>
    <w:sig w:usb0="8000002F" w:usb1="5000204A" w:usb2="00000000" w:usb3="00000000" w:csb0="0000009B" w:csb1="00000000"/>
  </w:font>
  <w:font w:name="AvenirNext-Regular"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4FA44" w14:textId="77777777" w:rsidR="00510B09" w:rsidRDefault="00510B0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2EB77" w14:textId="77777777" w:rsidR="00FE42D3" w:rsidRDefault="00FE42D3">
      <w:r>
        <w:separator/>
      </w:r>
    </w:p>
  </w:footnote>
  <w:footnote w:type="continuationSeparator" w:id="0">
    <w:p w14:paraId="759920FD" w14:textId="77777777" w:rsidR="00FE42D3" w:rsidRDefault="00FE42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9D08" w14:textId="77777777" w:rsidR="00510B09" w:rsidRDefault="00510B09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E381E"/>
    <w:multiLevelType w:val="hybridMultilevel"/>
    <w:tmpl w:val="CD943D2A"/>
    <w:lvl w:ilvl="0" w:tplc="5E846DC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A926A0"/>
    <w:multiLevelType w:val="hybridMultilevel"/>
    <w:tmpl w:val="3AD41FC0"/>
    <w:numStyleLink w:val="Lettered"/>
  </w:abstractNum>
  <w:abstractNum w:abstractNumId="2">
    <w:nsid w:val="387229E6"/>
    <w:multiLevelType w:val="hybridMultilevel"/>
    <w:tmpl w:val="3AD41FC0"/>
    <w:styleLink w:val="Lettered"/>
    <w:lvl w:ilvl="0" w:tplc="67E41DB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A0B82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B8BD5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C8DE8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0C1B1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E2E7DC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C4570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6FE1A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CE79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09"/>
    <w:rsid w:val="0033760F"/>
    <w:rsid w:val="00464F57"/>
    <w:rsid w:val="00510B09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812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Lettered">
    <w:name w:val="Lettered"/>
    <w:rsid w:val="0033760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2861</Characters>
  <Application>Microsoft Macintosh Word</Application>
  <DocSecurity>0</DocSecurity>
  <Lines>23</Lines>
  <Paragraphs>6</Paragraphs>
  <ScaleCrop>false</ScaleCrop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Montaño</cp:lastModifiedBy>
  <cp:revision>3</cp:revision>
  <cp:lastPrinted>2017-08-21T23:05:00Z</cp:lastPrinted>
  <dcterms:created xsi:type="dcterms:W3CDTF">2017-08-21T23:00:00Z</dcterms:created>
  <dcterms:modified xsi:type="dcterms:W3CDTF">2017-08-22T06:08:00Z</dcterms:modified>
</cp:coreProperties>
</file>